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CCA37">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附：公示内容</w:t>
      </w:r>
    </w:p>
    <w:p w14:paraId="443D32B7">
      <w:pPr>
        <w:spacing w:line="360" w:lineRule="auto"/>
        <w:ind w:firstLine="560" w:firstLineChars="200"/>
        <w:rPr>
          <w:rFonts w:ascii="仿宋" w:hAnsi="仿宋" w:eastAsia="仿宋" w:cs="Times New Roman"/>
          <w:b/>
          <w:sz w:val="28"/>
          <w:szCs w:val="28"/>
        </w:rPr>
      </w:pPr>
      <w:r>
        <w:rPr>
          <w:rFonts w:hint="eastAsia" w:ascii="仿宋" w:hAnsi="仿宋" w:eastAsia="仿宋" w:cs="Times New Roman"/>
          <w:sz w:val="28"/>
          <w:szCs w:val="28"/>
        </w:rPr>
        <w:t>项目名称：</w:t>
      </w:r>
      <w:r>
        <w:rPr>
          <w:rFonts w:ascii="仿宋" w:hAnsi="仿宋" w:eastAsia="仿宋" w:cs="Times New Roman"/>
          <w:sz w:val="28"/>
          <w:szCs w:val="28"/>
        </w:rPr>
        <w:t xml:space="preserve"> </w:t>
      </w:r>
      <w:r>
        <w:rPr>
          <w:rFonts w:hint="eastAsia" w:ascii="仿宋" w:hAnsi="仿宋" w:eastAsia="仿宋" w:cs="Times New Roman"/>
          <w:sz w:val="28"/>
          <w:szCs w:val="28"/>
        </w:rPr>
        <w:t>OVCF椎体强化关键技术改进策略及个体化综合治疗方案的建立与应用</w:t>
      </w:r>
    </w:p>
    <w:p w14:paraId="2DB35AC9">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完成单位（含排序）：</w:t>
      </w:r>
      <w:r>
        <w:rPr>
          <w:rFonts w:ascii="仿宋" w:hAnsi="仿宋" w:eastAsia="仿宋" w:cs="Times New Roman"/>
          <w:sz w:val="28"/>
          <w:szCs w:val="28"/>
        </w:rPr>
        <w:t xml:space="preserve"> </w:t>
      </w:r>
      <w:r>
        <w:rPr>
          <w:rFonts w:hint="eastAsia" w:ascii="仿宋" w:hAnsi="仿宋" w:eastAsia="仿宋" w:cs="Times New Roman"/>
          <w:b/>
          <w:sz w:val="28"/>
          <w:szCs w:val="28"/>
        </w:rPr>
        <w:t>1、上海市同仁医院  2、上海市伤骨科研究所  3、苏州大学附属第二医院</w:t>
      </w:r>
    </w:p>
    <w:p w14:paraId="54AE8E63">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完成人（含排序）：</w:t>
      </w:r>
      <w:r>
        <w:rPr>
          <w:rFonts w:ascii="仿宋" w:hAnsi="仿宋" w:eastAsia="仿宋" w:cs="Times New Roman"/>
          <w:sz w:val="28"/>
          <w:szCs w:val="28"/>
        </w:rPr>
        <w:t xml:space="preserve"> </w:t>
      </w:r>
      <w:bookmarkStart w:id="0" w:name="OLE_LINK11"/>
      <w:r>
        <w:rPr>
          <w:rFonts w:hint="eastAsia" w:ascii="仿宋" w:hAnsi="仿宋" w:eastAsia="仿宋" w:cs="Times New Roman"/>
          <w:b/>
          <w:sz w:val="28"/>
          <w:szCs w:val="28"/>
        </w:rPr>
        <w:t>徐炜  叶晓健  李志鲲  崔文国  徐又佳  余将明  顾昕  王奕</w:t>
      </w:r>
      <w:bookmarkEnd w:id="0"/>
    </w:p>
    <w:p w14:paraId="47993CBD">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项目简介（800字，与申报推荐书“项目简介”一致）：</w:t>
      </w:r>
    </w:p>
    <w:p w14:paraId="4687F271">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随着人口老龄化加速，骨质疏松性椎体压缩骨折（OVCF）发生率逐年增加，但治疗仍存在诸多瓶颈。本项目基于多项国家级课题研究，历经十余年，以临床-基础-转化研究模式，取得系列成果： </w:t>
      </w:r>
    </w:p>
    <w:p w14:paraId="2E6A7953">
      <w:pPr>
        <w:spacing w:line="360" w:lineRule="auto"/>
        <w:ind w:firstLine="562" w:firstLineChars="200"/>
        <w:rPr>
          <w:rFonts w:ascii="仿宋" w:hAnsi="仿宋" w:eastAsia="仿宋" w:cs="Times New Roman"/>
          <w:sz w:val="28"/>
          <w:szCs w:val="28"/>
        </w:rPr>
      </w:pPr>
      <w:r>
        <w:rPr>
          <w:rFonts w:ascii="仿宋" w:hAnsi="仿宋" w:eastAsia="仿宋" w:cs="Times New Roman"/>
          <w:b/>
          <w:bCs/>
          <w:sz w:val="28"/>
          <w:szCs w:val="28"/>
          <w:lang w:val="en-US" w:eastAsia="zh-CN"/>
        </w:rPr>
        <w:t>1、通过多项技术创新、个体化综合治疗方案等研究，提高手术疗效、降低并发症。</w:t>
      </w:r>
      <w:r>
        <w:rPr>
          <w:rFonts w:ascii="仿宋" w:hAnsi="仿宋" w:eastAsia="仿宋" w:cs="Times New Roman"/>
          <w:sz w:val="28"/>
          <w:szCs w:val="28"/>
          <w:lang w:val="en-US" w:eastAsia="zh-CN"/>
        </w:rPr>
        <w:t xml:space="preserve"> </w:t>
      </w:r>
    </w:p>
    <w:p w14:paraId="3E6CC2F6">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①针对OVCF椎体强化关键技术提出特色改进策略，首次提出依据椎体三维立体水肿信号的“交叉穿刺”、“控向穿刺 ”、“骨填充囊袋防渗漏”等新技术；针对脊柱后凸型的OVCF行经皮椎弓根螺钉固定结合椎体强化术的技术改进策略。 </w:t>
      </w:r>
    </w:p>
    <w:p w14:paraId="235A6AEE">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②国内首次提出骨水泥“弥散系数”新概念，构建了以骨水泥弥散分布为标准的手术效果评价新体系。 </w:t>
      </w:r>
    </w:p>
    <w:p w14:paraId="0DB88907">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③建立了个体化的综合治疗方案：创新性地制定个体差异化的围手术期抗骨质疏松新策略；创新性的提出“1234”康复理念，构建个体化方案研究，研发脊柱康复辅具，提升康复训练的安全性和有效性。 </w:t>
      </w:r>
    </w:p>
    <w:p w14:paraId="3463CE7A">
      <w:pPr>
        <w:spacing w:line="360" w:lineRule="auto"/>
        <w:ind w:firstLine="562" w:firstLineChars="200"/>
        <w:rPr>
          <w:rFonts w:ascii="仿宋" w:hAnsi="仿宋" w:eastAsia="仿宋" w:cs="Times New Roman"/>
          <w:b/>
          <w:bCs/>
          <w:sz w:val="28"/>
          <w:szCs w:val="28"/>
        </w:rPr>
      </w:pPr>
      <w:r>
        <w:rPr>
          <w:rFonts w:ascii="仿宋" w:hAnsi="仿宋" w:eastAsia="仿宋" w:cs="Times New Roman"/>
          <w:b/>
          <w:bCs/>
          <w:sz w:val="28"/>
          <w:szCs w:val="28"/>
          <w:lang w:val="en-US" w:eastAsia="zh-CN"/>
        </w:rPr>
        <w:t xml:space="preserve">2、原创性探索促近骨折愈合，促近骨水泥与骨界面融合的基础研究。 </w:t>
      </w:r>
    </w:p>
    <w:p w14:paraId="7F8A2833">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①机制研究：率先应用近场静电打印技术，揭示几何形状对干细胞功能及骨再生的调节机制，探索免疫微环境促近成骨的思路。 </w:t>
      </w:r>
    </w:p>
    <w:p w14:paraId="3B6FCA26">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②植入物表面改性的创新研究：研发具有促成骨、成血管、时序释放生长因子等作用的仿生材料，用于植入物表面功能改性，促进骨再生。 </w:t>
      </w:r>
    </w:p>
    <w:p w14:paraId="3DD9824F">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③界面融合的创新研究：研发具有免疫调节和成骨诱导双重作用的涂层，显著提高机械固定和新骨生长，获得植入物与骨界面更佳的融合。 </w:t>
      </w:r>
    </w:p>
    <w:p w14:paraId="5EA72466">
      <w:pPr>
        <w:spacing w:line="360" w:lineRule="auto"/>
        <w:ind w:firstLine="562" w:firstLineChars="200"/>
        <w:rPr>
          <w:rFonts w:ascii="仿宋" w:hAnsi="仿宋" w:eastAsia="仿宋" w:cs="Times New Roman"/>
          <w:b/>
          <w:bCs/>
          <w:sz w:val="28"/>
          <w:szCs w:val="28"/>
        </w:rPr>
      </w:pPr>
      <w:r>
        <w:rPr>
          <w:rFonts w:ascii="仿宋" w:hAnsi="仿宋" w:eastAsia="仿宋" w:cs="Times New Roman"/>
          <w:b/>
          <w:bCs/>
          <w:sz w:val="28"/>
          <w:szCs w:val="28"/>
          <w:lang w:val="en-US" w:eastAsia="zh-CN"/>
        </w:rPr>
        <w:t xml:space="preserve">3、揭示预警新指标、新模型，建立专有数据库。 </w:t>
      </w:r>
    </w:p>
    <w:p w14:paraId="2A814282">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①在国内外首次运用“人骨组织蛋白组学”筛选方法，提出“血清铁蛋白”可作为绝经后骨质疏松症危险因素的评估指标，将“铁稳态”列入新发病因素，并首次写入诊疗指南；原创性的构建了骨质疏松的“降铁”治疗方案。 </w:t>
      </w:r>
    </w:p>
    <w:p w14:paraId="0D741A39">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lang w:val="en-US" w:eastAsia="zh-CN"/>
        </w:rPr>
        <w:t xml:space="preserve">②在国内率先构建了“OVCF后再骨折防治专有数据库”，建立预测模型，并应用推广。从多学科交融视角，探索慢病管理模式。 </w:t>
      </w:r>
    </w:p>
    <w:p w14:paraId="182D4919">
      <w:pPr>
        <w:spacing w:line="360" w:lineRule="auto"/>
        <w:ind w:firstLine="562" w:firstLineChars="200"/>
        <w:rPr>
          <w:rFonts w:ascii="仿宋" w:hAnsi="仿宋" w:eastAsia="仿宋" w:cs="Times New Roman"/>
          <w:b/>
          <w:bCs/>
          <w:sz w:val="28"/>
          <w:szCs w:val="28"/>
        </w:rPr>
      </w:pPr>
      <w:r>
        <w:rPr>
          <w:rFonts w:ascii="仿宋" w:hAnsi="仿宋" w:eastAsia="仿宋" w:cs="Times New Roman"/>
          <w:b/>
          <w:bCs/>
          <w:sz w:val="28"/>
          <w:szCs w:val="28"/>
          <w:lang w:val="en-US" w:eastAsia="zh-CN"/>
        </w:rPr>
        <w:t>本项目在Nature Communication、Advanced Science等期刊发表代表性论文10篇，他引800余次；授权国家发明专利6 项,实用新型专利6项；作为组长、副组长牵头编写骨质疏松相关指南及共识10项；主编、参编专著5部；举办培训班40余次，国内、国际学术会议12次，累及参会学员2000余人次；相关技术成果在国内15家医院推广应用，累积治疗OVCF患者近万例，提高了脊柱外科医生OVCF诊治水平，提高了手术疗效，降低并发症发生率，社会效益显著。</w:t>
      </w:r>
    </w:p>
    <w:p w14:paraId="1122975F">
      <w:pPr>
        <w:spacing w:line="360" w:lineRule="auto"/>
        <w:rPr>
          <w:rFonts w:ascii="仿宋" w:hAnsi="仿宋" w:eastAsia="仿宋" w:cs="Times New Roman"/>
          <w:sz w:val="28"/>
          <w:szCs w:val="28"/>
        </w:rPr>
      </w:pPr>
    </w:p>
    <w:p w14:paraId="311F64D9">
      <w:pPr>
        <w:spacing w:line="360" w:lineRule="auto"/>
        <w:rPr>
          <w:rFonts w:ascii="仿宋" w:hAnsi="仿宋" w:eastAsia="仿宋" w:cs="Times New Roman"/>
          <w:sz w:val="28"/>
          <w:szCs w:val="28"/>
        </w:rPr>
      </w:pPr>
      <w:r>
        <w:rPr>
          <w:rFonts w:ascii="仿宋" w:hAnsi="仿宋" w:eastAsia="仿宋" w:cs="Times New Roman"/>
          <w:sz w:val="28"/>
          <w:szCs w:val="28"/>
        </w:rPr>
        <w:t xml:space="preserve">代表性论文（专著）列表： </w:t>
      </w:r>
    </w:p>
    <w:tbl>
      <w:tblPr>
        <w:tblStyle w:val="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9"/>
        <w:gridCol w:w="5035"/>
        <w:gridCol w:w="3087"/>
        <w:gridCol w:w="2121"/>
        <w:gridCol w:w="3291"/>
      </w:tblGrid>
      <w:tr w14:paraId="0F331817">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4243154A">
            <w:pPr>
              <w:jc w:val="center"/>
              <w:rPr>
                <w:rFonts w:ascii="仿宋" w:hAnsi="仿宋" w:eastAsia="仿宋" w:cs="Times New Roman"/>
                <w:sz w:val="28"/>
                <w:szCs w:val="28"/>
              </w:rPr>
            </w:pPr>
            <w:r>
              <w:rPr>
                <w:rFonts w:ascii="仿宋" w:hAnsi="仿宋" w:eastAsia="仿宋" w:cs="Times New Roman"/>
                <w:sz w:val="28"/>
                <w:szCs w:val="28"/>
              </w:rPr>
              <w:t>序号</w:t>
            </w:r>
          </w:p>
        </w:tc>
        <w:tc>
          <w:tcPr>
            <w:tcW w:w="1775" w:type="pct"/>
            <w:tcBorders>
              <w:top w:val="single" w:color="000000" w:sz="4" w:space="0"/>
              <w:left w:val="single" w:color="000000" w:sz="4" w:space="0"/>
              <w:bottom w:val="single" w:color="000000" w:sz="4" w:space="0"/>
              <w:right w:val="single" w:color="000000" w:sz="4" w:space="0"/>
            </w:tcBorders>
            <w:vAlign w:val="center"/>
          </w:tcPr>
          <w:p w14:paraId="22949EC3">
            <w:pPr>
              <w:jc w:val="center"/>
              <w:rPr>
                <w:rFonts w:ascii="仿宋" w:hAnsi="仿宋" w:eastAsia="仿宋" w:cs="Times New Roman"/>
                <w:sz w:val="28"/>
                <w:szCs w:val="28"/>
              </w:rPr>
            </w:pPr>
            <w:r>
              <w:rPr>
                <w:rFonts w:ascii="仿宋" w:hAnsi="仿宋" w:eastAsia="仿宋" w:cs="Times New Roman"/>
                <w:sz w:val="28"/>
                <w:szCs w:val="28"/>
              </w:rPr>
              <w:t>论文名称</w:t>
            </w:r>
          </w:p>
        </w:tc>
        <w:tc>
          <w:tcPr>
            <w:tcW w:w="1089" w:type="pct"/>
            <w:tcBorders>
              <w:top w:val="single" w:color="000000" w:sz="4" w:space="0"/>
              <w:left w:val="single" w:color="000000" w:sz="4" w:space="0"/>
              <w:bottom w:val="single" w:color="000000" w:sz="4" w:space="0"/>
              <w:right w:val="single" w:color="000000" w:sz="4" w:space="0"/>
            </w:tcBorders>
            <w:vAlign w:val="center"/>
          </w:tcPr>
          <w:p w14:paraId="3A9B6160">
            <w:pPr>
              <w:jc w:val="center"/>
              <w:rPr>
                <w:rFonts w:ascii="仿宋" w:hAnsi="仿宋" w:eastAsia="仿宋" w:cs="Times New Roman"/>
                <w:sz w:val="28"/>
                <w:szCs w:val="28"/>
              </w:rPr>
            </w:pPr>
            <w:r>
              <w:rPr>
                <w:rFonts w:ascii="仿宋" w:hAnsi="仿宋" w:eastAsia="仿宋" w:cs="Times New Roman"/>
                <w:sz w:val="28"/>
                <w:szCs w:val="28"/>
              </w:rPr>
              <w:t>刊名</w:t>
            </w:r>
          </w:p>
        </w:tc>
        <w:tc>
          <w:tcPr>
            <w:tcW w:w="748" w:type="pct"/>
            <w:tcBorders>
              <w:top w:val="single" w:color="000000" w:sz="4" w:space="0"/>
              <w:left w:val="single" w:color="000000" w:sz="4" w:space="0"/>
              <w:bottom w:val="single" w:color="000000" w:sz="4" w:space="0"/>
              <w:right w:val="single" w:color="000000" w:sz="4" w:space="0"/>
            </w:tcBorders>
            <w:vAlign w:val="center"/>
          </w:tcPr>
          <w:p w14:paraId="75F3851A">
            <w:pPr>
              <w:jc w:val="center"/>
              <w:rPr>
                <w:rFonts w:ascii="仿宋" w:hAnsi="仿宋" w:eastAsia="仿宋" w:cs="Times New Roman"/>
                <w:sz w:val="28"/>
                <w:szCs w:val="28"/>
              </w:rPr>
            </w:pPr>
            <w:r>
              <w:rPr>
                <w:rFonts w:ascii="仿宋" w:hAnsi="仿宋" w:eastAsia="仿宋" w:cs="Times New Roman"/>
                <w:sz w:val="28"/>
                <w:szCs w:val="28"/>
              </w:rPr>
              <w:t>年卷页码</w:t>
            </w:r>
          </w:p>
        </w:tc>
        <w:tc>
          <w:tcPr>
            <w:tcW w:w="1161" w:type="pct"/>
            <w:tcBorders>
              <w:top w:val="single" w:color="000000" w:sz="4" w:space="0"/>
              <w:left w:val="single" w:color="000000" w:sz="4" w:space="0"/>
              <w:bottom w:val="single" w:color="000000" w:sz="4" w:space="0"/>
              <w:right w:val="single" w:color="000000" w:sz="4" w:space="0"/>
            </w:tcBorders>
            <w:vAlign w:val="center"/>
          </w:tcPr>
          <w:p w14:paraId="1A461F7F">
            <w:pPr>
              <w:jc w:val="center"/>
              <w:rPr>
                <w:rFonts w:ascii="仿宋" w:hAnsi="仿宋" w:eastAsia="仿宋" w:cs="Times New Roman"/>
                <w:sz w:val="28"/>
                <w:szCs w:val="28"/>
              </w:rPr>
            </w:pPr>
            <w:r>
              <w:rPr>
                <w:rFonts w:ascii="仿宋" w:hAnsi="仿宋" w:eastAsia="仿宋" w:cs="Times New Roman"/>
                <w:sz w:val="28"/>
                <w:szCs w:val="28"/>
              </w:rPr>
              <w:t>作者</w:t>
            </w:r>
          </w:p>
        </w:tc>
      </w:tr>
      <w:tr w14:paraId="71CDAA17">
        <w:trPr>
          <w:trHeight w:val="915"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362FF2BD">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1</w:t>
            </w:r>
          </w:p>
        </w:tc>
        <w:tc>
          <w:tcPr>
            <w:tcW w:w="4955" w:type="dxa"/>
            <w:tcBorders>
              <w:top w:val="single" w:color="000000" w:sz="4" w:space="0"/>
              <w:left w:val="single" w:color="000000" w:sz="4" w:space="0"/>
              <w:bottom w:val="single" w:color="000000" w:sz="4" w:space="0"/>
              <w:right w:val="single" w:color="000000" w:sz="4" w:space="0"/>
            </w:tcBorders>
            <w:vAlign w:val="center"/>
          </w:tcPr>
          <w:p w14:paraId="688001F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Vascularized 3D printed scaffolds for promoting bone regeneration. </w:t>
            </w:r>
          </w:p>
        </w:tc>
        <w:tc>
          <w:tcPr>
            <w:tcW w:w="3038" w:type="dxa"/>
            <w:tcBorders>
              <w:top w:val="single" w:color="000000" w:sz="4" w:space="0"/>
              <w:left w:val="single" w:color="000000" w:sz="4" w:space="0"/>
              <w:bottom w:val="single" w:color="000000" w:sz="4" w:space="0"/>
              <w:right w:val="single" w:color="000000" w:sz="4" w:space="0"/>
            </w:tcBorders>
            <w:vAlign w:val="center"/>
          </w:tcPr>
          <w:p w14:paraId="11D8619C">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Biomaterials</w:t>
            </w:r>
          </w:p>
        </w:tc>
        <w:tc>
          <w:tcPr>
            <w:tcW w:w="2087" w:type="dxa"/>
            <w:tcBorders>
              <w:top w:val="single" w:color="000000" w:sz="4" w:space="0"/>
              <w:left w:val="single" w:color="000000" w:sz="4" w:space="0"/>
              <w:bottom w:val="single" w:color="000000" w:sz="4" w:space="0"/>
              <w:right w:val="single" w:color="000000" w:sz="4" w:space="0"/>
            </w:tcBorders>
            <w:vAlign w:val="center"/>
          </w:tcPr>
          <w:p w14:paraId="3525615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2019;190-191:97-110.</w:t>
            </w:r>
          </w:p>
        </w:tc>
        <w:tc>
          <w:tcPr>
            <w:tcW w:w="3239" w:type="dxa"/>
            <w:tcBorders>
              <w:top w:val="single" w:color="000000" w:sz="4" w:space="0"/>
              <w:left w:val="single" w:color="000000" w:sz="4" w:space="0"/>
              <w:bottom w:val="single" w:color="000000" w:sz="4" w:space="0"/>
              <w:right w:val="single" w:color="000000" w:sz="4" w:space="0"/>
            </w:tcBorders>
            <w:vAlign w:val="center"/>
          </w:tcPr>
          <w:p w14:paraId="54CFA4B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Wenguo Cui</w:t>
            </w:r>
          </w:p>
          <w:p w14:paraId="0406FF12">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（崔文国，共同通讯作者）</w:t>
            </w:r>
          </w:p>
        </w:tc>
      </w:tr>
      <w:tr w14:paraId="07E62C23">
        <w:trPr>
          <w:trHeight w:val="90"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7A032D3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A705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Hierarchical micro/nanofibrous membranes of sustained releasing VEGF for periosteal regeneration.</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BAD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Biomaterials</w:t>
            </w:r>
          </w:p>
        </w:tc>
        <w:tc>
          <w:tcPr>
            <w:tcW w:w="2121" w:type="dxa"/>
            <w:tcBorders>
              <w:top w:val="single" w:color="000000" w:sz="4" w:space="0"/>
              <w:left w:val="single" w:color="000000" w:sz="4" w:space="0"/>
              <w:bottom w:val="single" w:color="000000" w:sz="4" w:space="0"/>
              <w:right w:val="single" w:color="000000" w:sz="4" w:space="0"/>
            </w:tcBorders>
            <w:vAlign w:val="center"/>
          </w:tcPr>
          <w:p w14:paraId="6A3C904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2020;227:119555.</w:t>
            </w:r>
          </w:p>
        </w:tc>
        <w:tc>
          <w:tcPr>
            <w:tcW w:w="3291" w:type="dxa"/>
            <w:tcBorders>
              <w:top w:val="single" w:color="000000" w:sz="4" w:space="0"/>
              <w:left w:val="single" w:color="000000" w:sz="4" w:space="0"/>
              <w:bottom w:val="single" w:color="000000" w:sz="4" w:space="0"/>
              <w:right w:val="single" w:color="000000" w:sz="4" w:space="0"/>
            </w:tcBorders>
            <w:vAlign w:val="center"/>
          </w:tcPr>
          <w:p w14:paraId="6B3AF11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Wenguo Cui</w:t>
            </w:r>
          </w:p>
          <w:p w14:paraId="28B5F32C">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（崔文国，通讯作者）</w:t>
            </w:r>
          </w:p>
        </w:tc>
      </w:tr>
      <w:tr w14:paraId="6F3A9D68">
        <w:trPr>
          <w:trHeight w:val="892"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2437E55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3</w:t>
            </w:r>
          </w:p>
        </w:tc>
        <w:tc>
          <w:tcPr>
            <w:tcW w:w="5035" w:type="dxa"/>
            <w:tcBorders>
              <w:top w:val="single" w:color="000000" w:sz="4" w:space="0"/>
              <w:left w:val="single" w:color="000000" w:sz="4" w:space="0"/>
              <w:bottom w:val="single" w:color="000000" w:sz="4" w:space="0"/>
              <w:right w:val="single" w:color="000000" w:sz="4" w:space="0"/>
            </w:tcBorders>
            <w:vAlign w:val="center"/>
          </w:tcPr>
          <w:p w14:paraId="0F666EBD">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Structural color medical patch with surface dual-properties of wet bioadhesion and slipperiness</w:t>
            </w:r>
          </w:p>
        </w:tc>
        <w:tc>
          <w:tcPr>
            <w:tcW w:w="3087" w:type="dxa"/>
            <w:tcBorders>
              <w:top w:val="single" w:color="000000" w:sz="4" w:space="0"/>
              <w:left w:val="single" w:color="000000" w:sz="4" w:space="0"/>
              <w:bottom w:val="single" w:color="000000" w:sz="4" w:space="0"/>
              <w:right w:val="single" w:color="000000" w:sz="4" w:space="0"/>
            </w:tcBorders>
            <w:vAlign w:val="center"/>
          </w:tcPr>
          <w:p w14:paraId="67B2EF3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Advanced Science</w:t>
            </w:r>
          </w:p>
        </w:tc>
        <w:tc>
          <w:tcPr>
            <w:tcW w:w="2121" w:type="dxa"/>
            <w:tcBorders>
              <w:top w:val="single" w:color="000000" w:sz="4" w:space="0"/>
              <w:left w:val="single" w:color="000000" w:sz="4" w:space="0"/>
              <w:bottom w:val="single" w:color="000000" w:sz="4" w:space="0"/>
              <w:right w:val="single" w:color="000000" w:sz="4" w:space="0"/>
            </w:tcBorders>
            <w:vAlign w:val="center"/>
          </w:tcPr>
          <w:p w14:paraId="569132A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2022, 2203096</w:t>
            </w:r>
          </w:p>
        </w:tc>
        <w:tc>
          <w:tcPr>
            <w:tcW w:w="3291" w:type="dxa"/>
            <w:tcBorders>
              <w:top w:val="single" w:color="000000" w:sz="4" w:space="0"/>
              <w:left w:val="single" w:color="000000" w:sz="4" w:space="0"/>
              <w:bottom w:val="single" w:color="000000" w:sz="4" w:space="0"/>
              <w:right w:val="single" w:color="000000" w:sz="4" w:space="0"/>
            </w:tcBorders>
            <w:vAlign w:val="center"/>
          </w:tcPr>
          <w:p w14:paraId="1B50362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 Wei Xu（徐炜，通讯作者）</w:t>
            </w:r>
          </w:p>
        </w:tc>
      </w:tr>
      <w:tr w14:paraId="1C798326">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36B588C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4</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701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Efficacy analysis of percutaneous pedicle </w:t>
            </w:r>
          </w:p>
          <w:p w14:paraId="46AD8F4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screw fixation combined with percutaneous </w:t>
            </w:r>
          </w:p>
          <w:p w14:paraId="7ADC9D3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vertebroplasty in the treatment of </w:t>
            </w:r>
          </w:p>
          <w:p w14:paraId="11ED44E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osteoporotic vertebral compression </w:t>
            </w:r>
          </w:p>
          <w:p w14:paraId="5A52F7C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fractures with kyphosis</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DCF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Journal of Orthopaedic Surgery and Research </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E48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(2020) 15:53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C72E">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Zhikun Li</w:t>
            </w:r>
            <w:r>
              <w:rPr>
                <w:rFonts w:ascii="仿宋" w:hAnsi="仿宋" w:eastAsia="仿宋" w:cs="Times New Roman"/>
                <w:color w:val="000000"/>
                <w:kern w:val="0"/>
                <w:sz w:val="28"/>
                <w:szCs w:val="28"/>
                <w:lang w:bidi="ar"/>
              </w:rPr>
              <w:t xml:space="preserve">,（李志鲲，第一作者） </w:t>
            </w:r>
          </w:p>
          <w:p w14:paraId="0648341F">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Youjia Xu</w:t>
            </w:r>
            <w:r>
              <w:rPr>
                <w:rFonts w:ascii="仿宋" w:hAnsi="仿宋" w:eastAsia="仿宋" w:cs="Times New Roman"/>
                <w:color w:val="000000"/>
                <w:kern w:val="0"/>
                <w:sz w:val="28"/>
                <w:szCs w:val="28"/>
                <w:lang w:bidi="ar"/>
              </w:rPr>
              <w:t>（</w:t>
            </w:r>
            <w:r>
              <w:rPr>
                <w:rFonts w:hint="eastAsia" w:ascii="仿宋" w:hAnsi="仿宋" w:eastAsia="仿宋" w:cs="Times New Roman"/>
                <w:color w:val="000000"/>
                <w:kern w:val="0"/>
                <w:sz w:val="28"/>
                <w:szCs w:val="28"/>
                <w:lang w:bidi="ar"/>
              </w:rPr>
              <w:t>徐又佳</w:t>
            </w:r>
            <w:r>
              <w:rPr>
                <w:rFonts w:ascii="仿宋" w:hAnsi="仿宋" w:eastAsia="仿宋" w:cs="Times New Roman"/>
                <w:color w:val="000000"/>
                <w:kern w:val="0"/>
                <w:sz w:val="28"/>
                <w:szCs w:val="28"/>
                <w:lang w:bidi="ar"/>
              </w:rPr>
              <w:t>，通讯作者）</w:t>
            </w:r>
          </w:p>
        </w:tc>
      </w:tr>
      <w:tr w14:paraId="651F9A8E">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7CA90472">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5</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79B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改良交叉穿刺椎体成形术治疗骨质疏松性椎体压缩骨折的临床效果分析</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DF9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上海交通大学学报</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6F0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2020,40(07):916-922+915</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0A2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李志鲲，第一作者 </w:t>
            </w:r>
          </w:p>
          <w:p w14:paraId="23B6FEF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徐炜，通讯作者</w:t>
            </w:r>
          </w:p>
        </w:tc>
      </w:tr>
      <w:tr w14:paraId="457C6611">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08792F3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6</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0E5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Glycyrrhizin Suppresses RANKL-Induced Osteoclastogenesis and Oxidative Stress Through Inhibiting NF-κB and MAPK and Activating AMPK/Nrf2.</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170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Calcif Tissue Int.</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5699">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2018 Sep;103(3):324-337</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AB6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Li Z,（李志鲲，第一作者） </w:t>
            </w:r>
          </w:p>
          <w:p w14:paraId="7EECFC82">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Wei Xu（徐炜，通讯作者）</w:t>
            </w:r>
          </w:p>
        </w:tc>
      </w:tr>
      <w:tr w14:paraId="37DC9277">
        <w:trPr>
          <w:trHeight w:val="550"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506475D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7</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8C0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Engineering Immunomodulatory and Osteoinductive Implant Surfaces via Mussel Adhesion-Mediated Ion Coordination and Molecular Clicking.</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0856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Nature Communications.</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248C">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2022. 13:160.</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5BD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Wenguo Cui</w:t>
            </w:r>
          </w:p>
          <w:p w14:paraId="429C3D95">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（崔文国，共同通讯作者）</w:t>
            </w:r>
          </w:p>
        </w:tc>
      </w:tr>
      <w:tr w14:paraId="2F908D1C">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23EBABD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8</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601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Hypoxia changes chemotaxis behaviour of mesenchymal stem cells via HIF‐1α signalling</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943D">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Journal of Cellular and Molecular Medicine</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D21C">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2019 Mar;23(3)1899-1907</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62C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Li Z,（李志鲲，共同第一作者） </w:t>
            </w:r>
          </w:p>
          <w:p w14:paraId="58787F8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Wei Xu（徐炜，第一和通讯作者）</w:t>
            </w:r>
          </w:p>
        </w:tc>
      </w:tr>
      <w:tr w14:paraId="6D24F36A">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20CF6176">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9</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B84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Nanoparticles functionalized with stem cell secretome and CXCR4 endothelial membrane for targeted osteoporosis therapy</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F993">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Journal of Nanobiotechnology</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5E8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（2022）20：35</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6BD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Wei Xu（徐炜，共同通讯作者）</w:t>
            </w:r>
          </w:p>
        </w:tc>
      </w:tr>
      <w:tr w14:paraId="45540446">
        <w:trPr>
          <w:trHeight w:val="849" w:hRule="atLeast"/>
        </w:trPr>
        <w:tc>
          <w:tcPr>
            <w:tcW w:w="225" w:type="pct"/>
            <w:tcBorders>
              <w:top w:val="single" w:color="000000" w:sz="4" w:space="0"/>
              <w:left w:val="single" w:color="000000" w:sz="4" w:space="0"/>
              <w:bottom w:val="single" w:color="000000" w:sz="4" w:space="0"/>
              <w:right w:val="single" w:color="000000" w:sz="4" w:space="0"/>
            </w:tcBorders>
            <w:vAlign w:val="center"/>
          </w:tcPr>
          <w:p w14:paraId="423ACC58">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1</w:t>
            </w:r>
            <w:r>
              <w:rPr>
                <w:rFonts w:ascii="仿宋" w:hAnsi="仿宋" w:eastAsia="仿宋" w:cs="Times New Roman"/>
                <w:color w:val="000000"/>
                <w:kern w:val="0"/>
                <w:sz w:val="28"/>
                <w:szCs w:val="28"/>
                <w:lang w:bidi="ar"/>
              </w:rPr>
              <w:t>0</w:t>
            </w:r>
          </w:p>
        </w:tc>
        <w:tc>
          <w:tcPr>
            <w:tcW w:w="5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E2CA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Bio-inspired Janus microcarriers with sequential actives release for bone regeneration</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2DC1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Chemical Engineering Journal</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B37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 xml:space="preserve">2023,476 (2023) 146797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331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Wei Xu（徐炜，共同通讯作者）</w:t>
            </w:r>
          </w:p>
        </w:tc>
      </w:tr>
    </w:tbl>
    <w:p w14:paraId="79BDAED5">
      <w:pPr>
        <w:snapToGrid w:val="0"/>
        <w:spacing w:line="500" w:lineRule="exact"/>
        <w:rPr>
          <w:rStyle w:val="9"/>
          <w:rFonts w:ascii="仿宋" w:hAnsi="仿宋" w:eastAsia="仿宋"/>
          <w:color w:val="000000"/>
          <w:kern w:val="0"/>
          <w:sz w:val="28"/>
          <w:szCs w:val="28"/>
        </w:rPr>
      </w:pPr>
    </w:p>
    <w:p w14:paraId="57FEEF79">
      <w:pPr>
        <w:snapToGrid w:val="0"/>
        <w:spacing w:line="500" w:lineRule="exact"/>
        <w:rPr>
          <w:rStyle w:val="9"/>
          <w:rFonts w:ascii="仿宋" w:hAnsi="仿宋" w:eastAsia="仿宋"/>
          <w:color w:val="000000"/>
          <w:kern w:val="0"/>
          <w:sz w:val="28"/>
          <w:szCs w:val="28"/>
        </w:rPr>
      </w:pPr>
      <w:r>
        <w:rPr>
          <w:rStyle w:val="9"/>
          <w:rFonts w:ascii="仿宋" w:hAnsi="仿宋" w:eastAsia="仿宋"/>
          <w:color w:val="000000"/>
          <w:kern w:val="0"/>
          <w:sz w:val="28"/>
          <w:szCs w:val="28"/>
        </w:rPr>
        <w:t>主要知识产权证明目录：</w:t>
      </w:r>
    </w:p>
    <w:tbl>
      <w:tblPr>
        <w:tblStyle w:val="5"/>
        <w:tblW w:w="13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1088"/>
        <w:gridCol w:w="2823"/>
        <w:gridCol w:w="1200"/>
        <w:gridCol w:w="1167"/>
        <w:gridCol w:w="1134"/>
        <w:gridCol w:w="1488"/>
        <w:gridCol w:w="1577"/>
        <w:gridCol w:w="2576"/>
      </w:tblGrid>
      <w:tr w14:paraId="6E41C6D7">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3C9F3470">
            <w:pPr>
              <w:jc w:val="center"/>
              <w:rPr>
                <w:rStyle w:val="9"/>
                <w:rFonts w:ascii="仿宋" w:hAnsi="仿宋" w:eastAsia="仿宋"/>
                <w:sz w:val="28"/>
                <w:szCs w:val="28"/>
              </w:rPr>
            </w:pPr>
            <w:r>
              <w:rPr>
                <w:rStyle w:val="9"/>
                <w:rFonts w:ascii="仿宋" w:hAnsi="仿宋" w:eastAsia="仿宋"/>
                <w:sz w:val="28"/>
                <w:szCs w:val="28"/>
              </w:rPr>
              <w:t>序号</w:t>
            </w:r>
          </w:p>
        </w:tc>
        <w:tc>
          <w:tcPr>
            <w:tcW w:w="1088" w:type="dxa"/>
            <w:tcBorders>
              <w:top w:val="single" w:color="000000" w:sz="4" w:space="0"/>
              <w:left w:val="single" w:color="000000" w:sz="4" w:space="0"/>
              <w:bottom w:val="single" w:color="000000" w:sz="4" w:space="0"/>
              <w:right w:val="single" w:color="000000" w:sz="4" w:space="0"/>
            </w:tcBorders>
            <w:vAlign w:val="center"/>
          </w:tcPr>
          <w:p w14:paraId="42AB7A8A">
            <w:pPr>
              <w:jc w:val="center"/>
              <w:rPr>
                <w:rStyle w:val="9"/>
                <w:rFonts w:ascii="仿宋" w:hAnsi="仿宋" w:eastAsia="仿宋"/>
                <w:sz w:val="28"/>
                <w:szCs w:val="28"/>
              </w:rPr>
            </w:pPr>
            <w:r>
              <w:rPr>
                <w:rStyle w:val="9"/>
                <w:rFonts w:ascii="仿宋" w:hAnsi="仿宋" w:eastAsia="仿宋"/>
                <w:sz w:val="28"/>
                <w:szCs w:val="28"/>
              </w:rPr>
              <w:t>知识产权类别</w:t>
            </w:r>
          </w:p>
        </w:tc>
        <w:tc>
          <w:tcPr>
            <w:tcW w:w="2823" w:type="dxa"/>
            <w:tcBorders>
              <w:top w:val="single" w:color="000000" w:sz="4" w:space="0"/>
              <w:left w:val="single" w:color="000000" w:sz="4" w:space="0"/>
              <w:bottom w:val="single" w:color="000000" w:sz="4" w:space="0"/>
              <w:right w:val="single" w:color="000000" w:sz="4" w:space="0"/>
            </w:tcBorders>
            <w:vAlign w:val="center"/>
          </w:tcPr>
          <w:p w14:paraId="4788CF68">
            <w:pPr>
              <w:jc w:val="center"/>
              <w:rPr>
                <w:rStyle w:val="9"/>
                <w:rFonts w:ascii="仿宋" w:hAnsi="仿宋" w:eastAsia="仿宋"/>
                <w:sz w:val="28"/>
                <w:szCs w:val="28"/>
              </w:rPr>
            </w:pPr>
            <w:r>
              <w:rPr>
                <w:rStyle w:val="9"/>
                <w:rFonts w:ascii="仿宋" w:hAnsi="仿宋" w:eastAsia="仿宋"/>
                <w:sz w:val="28"/>
                <w:szCs w:val="28"/>
              </w:rPr>
              <w:t>知识产权</w:t>
            </w:r>
          </w:p>
          <w:p w14:paraId="6689A95D">
            <w:pPr>
              <w:jc w:val="center"/>
              <w:rPr>
                <w:rStyle w:val="9"/>
                <w:rFonts w:ascii="仿宋" w:hAnsi="仿宋" w:eastAsia="仿宋"/>
                <w:sz w:val="28"/>
                <w:szCs w:val="28"/>
              </w:rPr>
            </w:pPr>
            <w:r>
              <w:rPr>
                <w:rStyle w:val="9"/>
                <w:rFonts w:ascii="仿宋" w:hAnsi="仿宋" w:eastAsia="仿宋"/>
                <w:sz w:val="28"/>
                <w:szCs w:val="28"/>
              </w:rPr>
              <w:t>具体名称</w:t>
            </w:r>
          </w:p>
        </w:tc>
        <w:tc>
          <w:tcPr>
            <w:tcW w:w="1200" w:type="dxa"/>
            <w:tcBorders>
              <w:top w:val="single" w:color="000000" w:sz="4" w:space="0"/>
              <w:left w:val="single" w:color="000000" w:sz="4" w:space="0"/>
              <w:bottom w:val="single" w:color="000000" w:sz="4" w:space="0"/>
              <w:right w:val="single" w:color="000000" w:sz="4" w:space="0"/>
            </w:tcBorders>
            <w:vAlign w:val="center"/>
          </w:tcPr>
          <w:p w14:paraId="4A3333CB">
            <w:pPr>
              <w:jc w:val="center"/>
              <w:rPr>
                <w:rStyle w:val="9"/>
                <w:rFonts w:ascii="仿宋" w:hAnsi="仿宋" w:eastAsia="仿宋"/>
                <w:sz w:val="28"/>
                <w:szCs w:val="28"/>
              </w:rPr>
            </w:pPr>
            <w:r>
              <w:rPr>
                <w:rStyle w:val="9"/>
                <w:rFonts w:ascii="仿宋" w:hAnsi="仿宋" w:eastAsia="仿宋"/>
                <w:sz w:val="28"/>
                <w:szCs w:val="28"/>
              </w:rPr>
              <w:t>国家</w:t>
            </w:r>
          </w:p>
          <w:p w14:paraId="2956D8E0">
            <w:pPr>
              <w:jc w:val="center"/>
              <w:rPr>
                <w:rStyle w:val="9"/>
                <w:rFonts w:ascii="仿宋" w:hAnsi="仿宋" w:eastAsia="仿宋"/>
                <w:sz w:val="28"/>
                <w:szCs w:val="28"/>
              </w:rPr>
            </w:pPr>
            <w:r>
              <w:rPr>
                <w:rStyle w:val="9"/>
                <w:rFonts w:ascii="仿宋" w:hAnsi="仿宋" w:eastAsia="仿宋"/>
                <w:sz w:val="28"/>
                <w:szCs w:val="28"/>
              </w:rPr>
              <w:t>（地区）</w:t>
            </w:r>
          </w:p>
        </w:tc>
        <w:tc>
          <w:tcPr>
            <w:tcW w:w="1167" w:type="dxa"/>
            <w:tcBorders>
              <w:top w:val="single" w:color="000000" w:sz="4" w:space="0"/>
              <w:left w:val="single" w:color="000000" w:sz="4" w:space="0"/>
              <w:bottom w:val="single" w:color="000000" w:sz="4" w:space="0"/>
              <w:right w:val="single" w:color="000000" w:sz="4" w:space="0"/>
            </w:tcBorders>
            <w:vAlign w:val="center"/>
          </w:tcPr>
          <w:p w14:paraId="03CAD2F5">
            <w:pPr>
              <w:jc w:val="center"/>
              <w:rPr>
                <w:rStyle w:val="9"/>
                <w:rFonts w:ascii="仿宋" w:hAnsi="仿宋" w:eastAsia="仿宋"/>
                <w:sz w:val="28"/>
                <w:szCs w:val="28"/>
              </w:rPr>
            </w:pPr>
            <w:r>
              <w:rPr>
                <w:rStyle w:val="9"/>
                <w:rFonts w:ascii="仿宋" w:hAnsi="仿宋" w:eastAsia="仿宋"/>
                <w:sz w:val="28"/>
                <w:szCs w:val="28"/>
              </w:rPr>
              <w:t>授权号</w:t>
            </w:r>
          </w:p>
        </w:tc>
        <w:tc>
          <w:tcPr>
            <w:tcW w:w="1134" w:type="dxa"/>
            <w:tcBorders>
              <w:top w:val="single" w:color="000000" w:sz="4" w:space="0"/>
              <w:left w:val="single" w:color="000000" w:sz="4" w:space="0"/>
              <w:bottom w:val="single" w:color="000000" w:sz="4" w:space="0"/>
              <w:right w:val="single" w:color="000000" w:sz="4" w:space="0"/>
            </w:tcBorders>
            <w:vAlign w:val="center"/>
          </w:tcPr>
          <w:p w14:paraId="170BC2B8">
            <w:pPr>
              <w:jc w:val="center"/>
              <w:rPr>
                <w:rStyle w:val="9"/>
                <w:rFonts w:ascii="仿宋" w:hAnsi="仿宋" w:eastAsia="仿宋"/>
                <w:sz w:val="28"/>
                <w:szCs w:val="28"/>
              </w:rPr>
            </w:pPr>
            <w:r>
              <w:rPr>
                <w:rStyle w:val="9"/>
                <w:rFonts w:ascii="仿宋" w:hAnsi="仿宋" w:eastAsia="仿宋"/>
                <w:sz w:val="28"/>
                <w:szCs w:val="28"/>
              </w:rPr>
              <w:t>授权</w:t>
            </w:r>
          </w:p>
          <w:p w14:paraId="3939CBC9">
            <w:pPr>
              <w:jc w:val="center"/>
              <w:rPr>
                <w:rStyle w:val="9"/>
                <w:rFonts w:ascii="仿宋" w:hAnsi="仿宋" w:eastAsia="仿宋"/>
                <w:sz w:val="28"/>
                <w:szCs w:val="28"/>
              </w:rPr>
            </w:pPr>
            <w:r>
              <w:rPr>
                <w:rStyle w:val="9"/>
                <w:rFonts w:ascii="仿宋" w:hAnsi="仿宋" w:eastAsia="仿宋"/>
                <w:sz w:val="28"/>
                <w:szCs w:val="28"/>
              </w:rPr>
              <w:t>日期</w:t>
            </w:r>
          </w:p>
        </w:tc>
        <w:tc>
          <w:tcPr>
            <w:tcW w:w="1488" w:type="dxa"/>
            <w:tcBorders>
              <w:top w:val="single" w:color="000000" w:sz="4" w:space="0"/>
              <w:left w:val="single" w:color="000000" w:sz="4" w:space="0"/>
              <w:bottom w:val="single" w:color="000000" w:sz="4" w:space="0"/>
              <w:right w:val="single" w:color="000000" w:sz="4" w:space="0"/>
            </w:tcBorders>
            <w:vAlign w:val="center"/>
          </w:tcPr>
          <w:p w14:paraId="794BA7AC">
            <w:pPr>
              <w:jc w:val="center"/>
              <w:rPr>
                <w:rStyle w:val="9"/>
                <w:rFonts w:ascii="仿宋" w:hAnsi="仿宋" w:eastAsia="仿宋"/>
                <w:sz w:val="28"/>
                <w:szCs w:val="28"/>
              </w:rPr>
            </w:pPr>
            <w:r>
              <w:rPr>
                <w:rStyle w:val="9"/>
                <w:rFonts w:ascii="仿宋" w:hAnsi="仿宋" w:eastAsia="仿宋"/>
                <w:sz w:val="28"/>
                <w:szCs w:val="28"/>
              </w:rPr>
              <w:t>证书编号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666C6087">
            <w:pPr>
              <w:jc w:val="center"/>
              <w:rPr>
                <w:rStyle w:val="9"/>
                <w:rFonts w:ascii="仿宋" w:hAnsi="仿宋" w:eastAsia="仿宋"/>
                <w:sz w:val="28"/>
                <w:szCs w:val="28"/>
              </w:rPr>
            </w:pPr>
            <w:r>
              <w:rPr>
                <w:rStyle w:val="9"/>
                <w:rFonts w:ascii="仿宋" w:hAnsi="仿宋" w:eastAsia="仿宋"/>
                <w:sz w:val="28"/>
                <w:szCs w:val="28"/>
              </w:rPr>
              <w:t>权利人</w:t>
            </w:r>
          </w:p>
        </w:tc>
        <w:tc>
          <w:tcPr>
            <w:tcW w:w="2576" w:type="dxa"/>
            <w:tcBorders>
              <w:top w:val="single" w:color="000000" w:sz="4" w:space="0"/>
              <w:left w:val="single" w:color="000000" w:sz="4" w:space="0"/>
              <w:bottom w:val="single" w:color="000000" w:sz="4" w:space="0"/>
              <w:right w:val="single" w:color="000000" w:sz="4" w:space="0"/>
            </w:tcBorders>
            <w:vAlign w:val="center"/>
          </w:tcPr>
          <w:p w14:paraId="66BFFC5F">
            <w:pPr>
              <w:ind w:left="135"/>
              <w:jc w:val="center"/>
              <w:rPr>
                <w:rStyle w:val="9"/>
                <w:rFonts w:ascii="仿宋" w:hAnsi="仿宋" w:eastAsia="仿宋"/>
                <w:sz w:val="28"/>
                <w:szCs w:val="28"/>
              </w:rPr>
            </w:pPr>
            <w:r>
              <w:rPr>
                <w:rStyle w:val="9"/>
                <w:rFonts w:ascii="仿宋" w:hAnsi="仿宋" w:eastAsia="仿宋"/>
                <w:sz w:val="28"/>
                <w:szCs w:val="28"/>
              </w:rPr>
              <w:t>发明人</w:t>
            </w:r>
          </w:p>
        </w:tc>
      </w:tr>
      <w:tr w14:paraId="526217AC">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6C760962">
            <w:pPr>
              <w:jc w:val="center"/>
              <w:rPr>
                <w:rStyle w:val="9"/>
                <w:rFonts w:ascii="仿宋" w:hAnsi="仿宋" w:eastAsia="仿宋" w:cs="Times New Roman"/>
                <w:sz w:val="28"/>
                <w:szCs w:val="28"/>
              </w:rPr>
            </w:pPr>
            <w:r>
              <w:rPr>
                <w:rStyle w:val="9"/>
                <w:rFonts w:hint="eastAsia" w:ascii="仿宋" w:hAnsi="仿宋" w:eastAsia="仿宋" w:cs="Times New Roman"/>
                <w:sz w:val="28"/>
                <w:szCs w:val="28"/>
              </w:rPr>
              <w:t>1</w:t>
            </w:r>
          </w:p>
        </w:tc>
        <w:tc>
          <w:tcPr>
            <w:tcW w:w="1088" w:type="dxa"/>
            <w:tcBorders>
              <w:top w:val="single" w:color="000000" w:sz="4" w:space="0"/>
              <w:left w:val="single" w:color="000000" w:sz="4" w:space="0"/>
              <w:bottom w:val="single" w:color="000000" w:sz="4" w:space="0"/>
              <w:right w:val="single" w:color="000000" w:sz="4" w:space="0"/>
            </w:tcBorders>
            <w:vAlign w:val="center"/>
          </w:tcPr>
          <w:p w14:paraId="0752E85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发明</w:t>
            </w:r>
          </w:p>
        </w:tc>
        <w:tc>
          <w:tcPr>
            <w:tcW w:w="2823" w:type="dxa"/>
            <w:tcBorders>
              <w:top w:val="single" w:color="000000" w:sz="4" w:space="0"/>
              <w:left w:val="single" w:color="000000" w:sz="4" w:space="0"/>
              <w:bottom w:val="single" w:color="000000" w:sz="4" w:space="0"/>
              <w:right w:val="single" w:color="000000" w:sz="4" w:space="0"/>
            </w:tcBorders>
            <w:vAlign w:val="center"/>
          </w:tcPr>
          <w:p w14:paraId="110A839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治疗骨科疾病的可注射水凝胶微球及其制备方法</w:t>
            </w:r>
          </w:p>
          <w:p w14:paraId="067081D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（ZL 202011065235.0）</w:t>
            </w:r>
          </w:p>
        </w:tc>
        <w:tc>
          <w:tcPr>
            <w:tcW w:w="1200" w:type="dxa"/>
            <w:tcBorders>
              <w:top w:val="single" w:color="000000" w:sz="4" w:space="0"/>
              <w:left w:val="single" w:color="000000" w:sz="4" w:space="0"/>
              <w:bottom w:val="single" w:color="000000" w:sz="4" w:space="0"/>
              <w:right w:val="single" w:color="000000" w:sz="4" w:space="0"/>
            </w:tcBorders>
            <w:vAlign w:val="center"/>
          </w:tcPr>
          <w:p w14:paraId="7EBF0EA2">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02A15BDC">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CN112618571B</w:t>
            </w:r>
          </w:p>
        </w:tc>
        <w:tc>
          <w:tcPr>
            <w:tcW w:w="1134" w:type="dxa"/>
            <w:tcBorders>
              <w:top w:val="single" w:color="000000" w:sz="4" w:space="0"/>
              <w:left w:val="single" w:color="000000" w:sz="4" w:space="0"/>
              <w:bottom w:val="single" w:color="000000" w:sz="4" w:space="0"/>
              <w:right w:val="single" w:color="000000" w:sz="4" w:space="0"/>
            </w:tcBorders>
            <w:vAlign w:val="center"/>
          </w:tcPr>
          <w:p w14:paraId="034DB5E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2023.04.07</w:t>
            </w:r>
          </w:p>
        </w:tc>
        <w:tc>
          <w:tcPr>
            <w:tcW w:w="1488" w:type="dxa"/>
            <w:tcBorders>
              <w:top w:val="single" w:color="000000" w:sz="4" w:space="0"/>
              <w:left w:val="single" w:color="000000" w:sz="4" w:space="0"/>
              <w:bottom w:val="single" w:color="000000" w:sz="4" w:space="0"/>
              <w:right w:val="single" w:color="000000" w:sz="4" w:space="0"/>
            </w:tcBorders>
            <w:vAlign w:val="center"/>
          </w:tcPr>
          <w:p w14:paraId="5748347D">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证书号第5859945号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4A74D55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上海市伤骨科研究所</w:t>
            </w:r>
          </w:p>
          <w:p w14:paraId="30062901">
            <w:pPr>
              <w:widowControl/>
              <w:jc w:val="center"/>
              <w:rPr>
                <w:rFonts w:ascii="仿宋" w:hAnsi="仿宋" w:eastAsia="仿宋" w:cs="Times New Roman"/>
                <w:color w:val="000000"/>
                <w:kern w:val="0"/>
                <w:sz w:val="28"/>
                <w:szCs w:val="28"/>
                <w:lang w:bidi="ar"/>
              </w:rPr>
            </w:pPr>
          </w:p>
        </w:tc>
        <w:tc>
          <w:tcPr>
            <w:tcW w:w="2576" w:type="dxa"/>
            <w:tcBorders>
              <w:top w:val="single" w:color="000000" w:sz="4" w:space="0"/>
              <w:left w:val="single" w:color="000000" w:sz="4" w:space="0"/>
              <w:bottom w:val="single" w:color="000000" w:sz="4" w:space="0"/>
              <w:right w:val="single" w:color="000000" w:sz="4" w:space="0"/>
            </w:tcBorders>
            <w:vAlign w:val="center"/>
          </w:tcPr>
          <w:p w14:paraId="47F30DB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崔文国</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杨接来</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林佳炜</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朱渊</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齐进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王非</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卢敏</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梁静</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徐向阳</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邓廉夫</w:t>
            </w:r>
          </w:p>
        </w:tc>
      </w:tr>
      <w:tr w14:paraId="6A594FB2">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122DA937">
            <w:pPr>
              <w:jc w:val="center"/>
              <w:rPr>
                <w:rStyle w:val="9"/>
                <w:rFonts w:ascii="仿宋" w:hAnsi="仿宋" w:eastAsia="仿宋" w:cs="Times New Roman"/>
                <w:sz w:val="28"/>
                <w:szCs w:val="28"/>
              </w:rPr>
            </w:pPr>
            <w:r>
              <w:rPr>
                <w:rStyle w:val="9"/>
                <w:rFonts w:hint="eastAsia" w:ascii="仿宋" w:hAnsi="仿宋" w:eastAsia="仿宋" w:cs="Times New Roman"/>
                <w:sz w:val="28"/>
                <w:szCs w:val="28"/>
              </w:rPr>
              <w:t>2</w:t>
            </w:r>
          </w:p>
        </w:tc>
        <w:tc>
          <w:tcPr>
            <w:tcW w:w="1088" w:type="dxa"/>
            <w:tcBorders>
              <w:top w:val="single" w:color="000000" w:sz="4" w:space="0"/>
              <w:left w:val="single" w:color="000000" w:sz="4" w:space="0"/>
              <w:bottom w:val="single" w:color="000000" w:sz="4" w:space="0"/>
              <w:right w:val="single" w:color="000000" w:sz="4" w:space="0"/>
            </w:tcBorders>
            <w:vAlign w:val="center"/>
          </w:tcPr>
          <w:p w14:paraId="55CAF71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发明</w:t>
            </w:r>
          </w:p>
        </w:tc>
        <w:tc>
          <w:tcPr>
            <w:tcW w:w="2823" w:type="dxa"/>
            <w:tcBorders>
              <w:top w:val="single" w:color="000000" w:sz="4" w:space="0"/>
              <w:left w:val="single" w:color="000000" w:sz="4" w:space="0"/>
              <w:bottom w:val="single" w:color="000000" w:sz="4" w:space="0"/>
              <w:right w:val="single" w:color="000000" w:sz="4" w:space="0"/>
            </w:tcBorders>
            <w:vAlign w:val="center"/>
          </w:tcPr>
          <w:p w14:paraId="64542CC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一种骨诱导及免疫双效涂层及制备方法和在骨整合的应用.</w:t>
            </w:r>
          </w:p>
          <w:p w14:paraId="50F19AC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（ZL202110558714.4）</w:t>
            </w:r>
          </w:p>
        </w:tc>
        <w:tc>
          <w:tcPr>
            <w:tcW w:w="1200" w:type="dxa"/>
            <w:tcBorders>
              <w:top w:val="single" w:color="000000" w:sz="4" w:space="0"/>
              <w:left w:val="single" w:color="000000" w:sz="4" w:space="0"/>
              <w:bottom w:val="single" w:color="000000" w:sz="4" w:space="0"/>
              <w:right w:val="single" w:color="000000" w:sz="4" w:space="0"/>
            </w:tcBorders>
            <w:vAlign w:val="center"/>
          </w:tcPr>
          <w:p w14:paraId="54B803E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7E2053A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CN113368305B</w:t>
            </w:r>
          </w:p>
        </w:tc>
        <w:tc>
          <w:tcPr>
            <w:tcW w:w="1134" w:type="dxa"/>
            <w:tcBorders>
              <w:top w:val="single" w:color="000000" w:sz="4" w:space="0"/>
              <w:left w:val="single" w:color="000000" w:sz="4" w:space="0"/>
              <w:bottom w:val="single" w:color="000000" w:sz="4" w:space="0"/>
              <w:right w:val="single" w:color="000000" w:sz="4" w:space="0"/>
            </w:tcBorders>
            <w:vAlign w:val="center"/>
          </w:tcPr>
          <w:p w14:paraId="7DF7DD3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2022.04.26</w:t>
            </w:r>
          </w:p>
        </w:tc>
        <w:tc>
          <w:tcPr>
            <w:tcW w:w="1488" w:type="dxa"/>
            <w:tcBorders>
              <w:top w:val="single" w:color="000000" w:sz="4" w:space="0"/>
              <w:left w:val="single" w:color="000000" w:sz="4" w:space="0"/>
              <w:bottom w:val="single" w:color="000000" w:sz="4" w:space="0"/>
              <w:right w:val="single" w:color="000000" w:sz="4" w:space="0"/>
            </w:tcBorders>
            <w:vAlign w:val="center"/>
          </w:tcPr>
          <w:p w14:paraId="5C285D3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证书号第5110580号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111F4D4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上海市伤骨科研究所</w:t>
            </w:r>
          </w:p>
          <w:p w14:paraId="470B31C4">
            <w:pPr>
              <w:widowControl/>
              <w:jc w:val="center"/>
              <w:rPr>
                <w:rFonts w:ascii="仿宋" w:hAnsi="仿宋" w:eastAsia="仿宋" w:cs="Times New Roman"/>
                <w:color w:val="000000"/>
                <w:kern w:val="0"/>
                <w:sz w:val="28"/>
                <w:szCs w:val="28"/>
                <w:lang w:bidi="ar"/>
              </w:rPr>
            </w:pPr>
          </w:p>
        </w:tc>
        <w:tc>
          <w:tcPr>
            <w:tcW w:w="2576" w:type="dxa"/>
            <w:tcBorders>
              <w:top w:val="single" w:color="000000" w:sz="4" w:space="0"/>
              <w:left w:val="single" w:color="000000" w:sz="4" w:space="0"/>
              <w:bottom w:val="single" w:color="000000" w:sz="4" w:space="0"/>
              <w:right w:val="single" w:color="000000" w:sz="4" w:space="0"/>
            </w:tcBorders>
            <w:vAlign w:val="center"/>
          </w:tcPr>
          <w:p w14:paraId="34FDDB6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崔文国</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王涛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潘国庆</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齐进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邓廉夫</w:t>
            </w:r>
          </w:p>
        </w:tc>
      </w:tr>
      <w:tr w14:paraId="1B3DD571">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0A694AF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3</w:t>
            </w:r>
          </w:p>
        </w:tc>
        <w:tc>
          <w:tcPr>
            <w:tcW w:w="1088" w:type="dxa"/>
            <w:tcBorders>
              <w:top w:val="single" w:color="000000" w:sz="4" w:space="0"/>
              <w:left w:val="single" w:color="000000" w:sz="4" w:space="0"/>
              <w:bottom w:val="single" w:color="000000" w:sz="4" w:space="0"/>
              <w:right w:val="single" w:color="000000" w:sz="4" w:space="0"/>
            </w:tcBorders>
            <w:vAlign w:val="center"/>
          </w:tcPr>
          <w:p w14:paraId="64D7480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发明</w:t>
            </w:r>
          </w:p>
        </w:tc>
        <w:tc>
          <w:tcPr>
            <w:tcW w:w="2823" w:type="dxa"/>
            <w:tcBorders>
              <w:top w:val="single" w:color="000000" w:sz="4" w:space="0"/>
              <w:left w:val="single" w:color="000000" w:sz="4" w:space="0"/>
              <w:bottom w:val="single" w:color="000000" w:sz="4" w:space="0"/>
              <w:right w:val="single" w:color="000000" w:sz="4" w:space="0"/>
            </w:tcBorders>
            <w:vAlign w:val="center"/>
          </w:tcPr>
          <w:p w14:paraId="363E574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一种基于生物打印的各向异性结构仿生组织构建方法.</w:t>
            </w:r>
          </w:p>
          <w:p w14:paraId="5F1895B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（ZL202210653132.9）</w:t>
            </w:r>
          </w:p>
        </w:tc>
        <w:tc>
          <w:tcPr>
            <w:tcW w:w="1200" w:type="dxa"/>
            <w:tcBorders>
              <w:top w:val="single" w:color="000000" w:sz="4" w:space="0"/>
              <w:left w:val="single" w:color="000000" w:sz="4" w:space="0"/>
              <w:bottom w:val="single" w:color="000000" w:sz="4" w:space="0"/>
              <w:right w:val="single" w:color="000000" w:sz="4" w:space="0"/>
            </w:tcBorders>
            <w:vAlign w:val="center"/>
          </w:tcPr>
          <w:p w14:paraId="30BE2E3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109F0CC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CN115056488B</w:t>
            </w:r>
          </w:p>
        </w:tc>
        <w:tc>
          <w:tcPr>
            <w:tcW w:w="1134" w:type="dxa"/>
            <w:tcBorders>
              <w:top w:val="single" w:color="000000" w:sz="4" w:space="0"/>
              <w:left w:val="single" w:color="000000" w:sz="4" w:space="0"/>
              <w:bottom w:val="single" w:color="000000" w:sz="4" w:space="0"/>
              <w:right w:val="single" w:color="000000" w:sz="4" w:space="0"/>
            </w:tcBorders>
            <w:vAlign w:val="center"/>
          </w:tcPr>
          <w:p w14:paraId="5C489C8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2024.08.23</w:t>
            </w:r>
          </w:p>
        </w:tc>
        <w:tc>
          <w:tcPr>
            <w:tcW w:w="1488" w:type="dxa"/>
            <w:tcBorders>
              <w:top w:val="single" w:color="000000" w:sz="4" w:space="0"/>
              <w:left w:val="single" w:color="000000" w:sz="4" w:space="0"/>
              <w:bottom w:val="single" w:color="000000" w:sz="4" w:space="0"/>
              <w:right w:val="single" w:color="000000" w:sz="4" w:space="0"/>
            </w:tcBorders>
            <w:vAlign w:val="center"/>
          </w:tcPr>
          <w:p w14:paraId="15F1F2D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证书号 第7309928号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182EB51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上海市伤骨科研究所</w:t>
            </w:r>
          </w:p>
        </w:tc>
        <w:tc>
          <w:tcPr>
            <w:tcW w:w="2576" w:type="dxa"/>
            <w:tcBorders>
              <w:top w:val="single" w:color="000000" w:sz="4" w:space="0"/>
              <w:left w:val="single" w:color="000000" w:sz="4" w:space="0"/>
              <w:bottom w:val="single" w:color="000000" w:sz="4" w:space="0"/>
              <w:right w:val="single" w:color="000000" w:sz="4" w:space="0"/>
            </w:tcBorders>
            <w:vAlign w:val="center"/>
          </w:tcPr>
          <w:p w14:paraId="3B13E3D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崔文国</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李翠笛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陈家雷</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王侃</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王绪斌</w:t>
            </w:r>
          </w:p>
        </w:tc>
      </w:tr>
      <w:tr w14:paraId="712BB2E5">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3E7CFB20">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4</w:t>
            </w:r>
          </w:p>
        </w:tc>
        <w:tc>
          <w:tcPr>
            <w:tcW w:w="1088" w:type="dxa"/>
            <w:tcBorders>
              <w:top w:val="single" w:color="000000" w:sz="4" w:space="0"/>
              <w:left w:val="single" w:color="000000" w:sz="4" w:space="0"/>
              <w:bottom w:val="single" w:color="000000" w:sz="4" w:space="0"/>
              <w:right w:val="single" w:color="000000" w:sz="4" w:space="0"/>
            </w:tcBorders>
            <w:vAlign w:val="center"/>
          </w:tcPr>
          <w:p w14:paraId="75D7FCB8">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实用新型</w:t>
            </w:r>
          </w:p>
        </w:tc>
        <w:tc>
          <w:tcPr>
            <w:tcW w:w="2823" w:type="dxa"/>
            <w:tcBorders>
              <w:top w:val="single" w:color="000000" w:sz="4" w:space="0"/>
              <w:left w:val="single" w:color="000000" w:sz="4" w:space="0"/>
              <w:bottom w:val="single" w:color="000000" w:sz="4" w:space="0"/>
              <w:right w:val="single" w:color="000000" w:sz="4" w:space="0"/>
            </w:tcBorders>
            <w:vAlign w:val="center"/>
          </w:tcPr>
          <w:p w14:paraId="0E1AC58D">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一种可活动的脊柱体表定位器</w:t>
            </w:r>
          </w:p>
          <w:p w14:paraId="51632356">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（ZL202221306701.4）</w:t>
            </w:r>
          </w:p>
        </w:tc>
        <w:tc>
          <w:tcPr>
            <w:tcW w:w="1200" w:type="dxa"/>
            <w:tcBorders>
              <w:top w:val="single" w:color="000000" w:sz="4" w:space="0"/>
              <w:left w:val="single" w:color="000000" w:sz="4" w:space="0"/>
              <w:bottom w:val="single" w:color="000000" w:sz="4" w:space="0"/>
              <w:right w:val="single" w:color="000000" w:sz="4" w:space="0"/>
            </w:tcBorders>
            <w:vAlign w:val="center"/>
          </w:tcPr>
          <w:p w14:paraId="7D8129A3">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5F275C75">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CN217472089U</w:t>
            </w:r>
          </w:p>
        </w:tc>
        <w:tc>
          <w:tcPr>
            <w:tcW w:w="1134" w:type="dxa"/>
            <w:tcBorders>
              <w:top w:val="single" w:color="000000" w:sz="4" w:space="0"/>
              <w:left w:val="single" w:color="000000" w:sz="4" w:space="0"/>
              <w:bottom w:val="single" w:color="000000" w:sz="4" w:space="0"/>
              <w:right w:val="single" w:color="000000" w:sz="4" w:space="0"/>
            </w:tcBorders>
            <w:vAlign w:val="center"/>
          </w:tcPr>
          <w:p w14:paraId="0412D34B">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2022.09.23</w:t>
            </w:r>
          </w:p>
        </w:tc>
        <w:tc>
          <w:tcPr>
            <w:tcW w:w="1488" w:type="dxa"/>
            <w:tcBorders>
              <w:top w:val="single" w:color="000000" w:sz="4" w:space="0"/>
              <w:left w:val="single" w:color="000000" w:sz="4" w:space="0"/>
              <w:bottom w:val="single" w:color="000000" w:sz="4" w:space="0"/>
              <w:right w:val="single" w:color="000000" w:sz="4" w:space="0"/>
            </w:tcBorders>
            <w:vAlign w:val="center"/>
          </w:tcPr>
          <w:p w14:paraId="61408F1A">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证书号 第17457535号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37D1F7E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w:t>
            </w:r>
          </w:p>
          <w:p w14:paraId="000704D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27F4B0B4">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李志鲲；徐炜；李一凡</w:t>
            </w:r>
          </w:p>
        </w:tc>
      </w:tr>
      <w:tr w14:paraId="083593B3">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347ADC4D">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5</w:t>
            </w:r>
          </w:p>
        </w:tc>
        <w:tc>
          <w:tcPr>
            <w:tcW w:w="1088" w:type="dxa"/>
            <w:tcBorders>
              <w:top w:val="single" w:color="000000" w:sz="4" w:space="0"/>
              <w:left w:val="single" w:color="000000" w:sz="4" w:space="0"/>
              <w:bottom w:val="single" w:color="000000" w:sz="4" w:space="0"/>
              <w:right w:val="single" w:color="000000" w:sz="4" w:space="0"/>
            </w:tcBorders>
            <w:vAlign w:val="center"/>
          </w:tcPr>
          <w:p w14:paraId="68623908">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实用新型</w:t>
            </w:r>
          </w:p>
        </w:tc>
        <w:tc>
          <w:tcPr>
            <w:tcW w:w="2823" w:type="dxa"/>
            <w:tcBorders>
              <w:top w:val="single" w:color="000000" w:sz="4" w:space="0"/>
              <w:left w:val="single" w:color="000000" w:sz="4" w:space="0"/>
              <w:bottom w:val="single" w:color="000000" w:sz="4" w:space="0"/>
              <w:right w:val="single" w:color="000000" w:sz="4" w:space="0"/>
            </w:tcBorders>
            <w:vAlign w:val="center"/>
          </w:tcPr>
          <w:p w14:paraId="095F692B">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一种可调节方向的手动镜下软组织清理器</w:t>
            </w:r>
          </w:p>
          <w:p w14:paraId="3ECA7A67">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（ZL202320530000.7）</w:t>
            </w:r>
          </w:p>
        </w:tc>
        <w:tc>
          <w:tcPr>
            <w:tcW w:w="1200" w:type="dxa"/>
            <w:tcBorders>
              <w:top w:val="single" w:color="000000" w:sz="4" w:space="0"/>
              <w:left w:val="single" w:color="000000" w:sz="4" w:space="0"/>
              <w:bottom w:val="single" w:color="000000" w:sz="4" w:space="0"/>
              <w:right w:val="single" w:color="000000" w:sz="4" w:space="0"/>
            </w:tcBorders>
            <w:vAlign w:val="center"/>
          </w:tcPr>
          <w:p w14:paraId="0884086E">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4C440D05">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CN219803769U</w:t>
            </w:r>
          </w:p>
        </w:tc>
        <w:tc>
          <w:tcPr>
            <w:tcW w:w="1134" w:type="dxa"/>
            <w:tcBorders>
              <w:top w:val="single" w:color="000000" w:sz="4" w:space="0"/>
              <w:left w:val="single" w:color="000000" w:sz="4" w:space="0"/>
              <w:bottom w:val="single" w:color="000000" w:sz="4" w:space="0"/>
              <w:right w:val="single" w:color="000000" w:sz="4" w:space="0"/>
            </w:tcBorders>
            <w:vAlign w:val="center"/>
          </w:tcPr>
          <w:p w14:paraId="69B46755">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2023.10.10</w:t>
            </w:r>
          </w:p>
        </w:tc>
        <w:tc>
          <w:tcPr>
            <w:tcW w:w="1488" w:type="dxa"/>
            <w:tcBorders>
              <w:top w:val="single" w:color="000000" w:sz="4" w:space="0"/>
              <w:left w:val="single" w:color="000000" w:sz="4" w:space="0"/>
              <w:bottom w:val="single" w:color="000000" w:sz="4" w:space="0"/>
              <w:right w:val="single" w:color="000000" w:sz="4" w:space="0"/>
            </w:tcBorders>
            <w:vAlign w:val="center"/>
          </w:tcPr>
          <w:p w14:paraId="730C034A">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证书号 第19796680号</w:t>
            </w:r>
          </w:p>
          <w:p w14:paraId="1A3AC4B3">
            <w:pPr>
              <w:widowControl/>
              <w:jc w:val="center"/>
              <w:rPr>
                <w:rFonts w:ascii="仿宋" w:hAnsi="仿宋" w:eastAsia="仿宋" w:cs="Times New Roman"/>
                <w:color w:val="000000"/>
                <w:kern w:val="0"/>
                <w:sz w:val="28"/>
                <w:szCs w:val="28"/>
                <w:lang w:bidi="ar"/>
              </w:rPr>
            </w:pPr>
          </w:p>
        </w:tc>
        <w:tc>
          <w:tcPr>
            <w:tcW w:w="1577" w:type="dxa"/>
            <w:tcBorders>
              <w:top w:val="single" w:color="000000" w:sz="4" w:space="0"/>
              <w:left w:val="single" w:color="000000" w:sz="4" w:space="0"/>
              <w:bottom w:val="single" w:color="000000" w:sz="4" w:space="0"/>
              <w:right w:val="single" w:color="000000" w:sz="4" w:space="0"/>
            </w:tcBorders>
            <w:vAlign w:val="center"/>
          </w:tcPr>
          <w:p w14:paraId="0E2B646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w:t>
            </w:r>
          </w:p>
          <w:p w14:paraId="02F04906">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560490D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王奕</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叶晓健</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余将明</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徐炜</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李志鲲</w:t>
            </w:r>
          </w:p>
        </w:tc>
      </w:tr>
      <w:tr w14:paraId="3CAC5960">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0A6FFCB8">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6</w:t>
            </w:r>
          </w:p>
        </w:tc>
        <w:tc>
          <w:tcPr>
            <w:tcW w:w="1088" w:type="dxa"/>
            <w:tcBorders>
              <w:top w:val="single" w:color="000000" w:sz="4" w:space="0"/>
              <w:left w:val="single" w:color="000000" w:sz="4" w:space="0"/>
              <w:bottom w:val="single" w:color="000000" w:sz="4" w:space="0"/>
              <w:right w:val="single" w:color="000000" w:sz="4" w:space="0"/>
            </w:tcBorders>
            <w:vAlign w:val="center"/>
          </w:tcPr>
          <w:p w14:paraId="053EC54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实用新型</w:t>
            </w:r>
          </w:p>
        </w:tc>
        <w:tc>
          <w:tcPr>
            <w:tcW w:w="2823" w:type="dxa"/>
            <w:tcBorders>
              <w:top w:val="single" w:color="000000" w:sz="4" w:space="0"/>
              <w:left w:val="single" w:color="000000" w:sz="4" w:space="0"/>
              <w:bottom w:val="single" w:color="000000" w:sz="4" w:space="0"/>
              <w:right w:val="single" w:color="000000" w:sz="4" w:space="0"/>
            </w:tcBorders>
            <w:vAlign w:val="center"/>
          </w:tcPr>
          <w:p w14:paraId="0FC69E1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一种搭载椎弓根螺钉的深部软组织牵开器</w:t>
            </w:r>
          </w:p>
          <w:p w14:paraId="505C9DAE">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（ZL202320530001.1）</w:t>
            </w:r>
          </w:p>
        </w:tc>
        <w:tc>
          <w:tcPr>
            <w:tcW w:w="1200" w:type="dxa"/>
            <w:tcBorders>
              <w:top w:val="single" w:color="000000" w:sz="4" w:space="0"/>
              <w:left w:val="single" w:color="000000" w:sz="4" w:space="0"/>
              <w:bottom w:val="single" w:color="000000" w:sz="4" w:space="0"/>
              <w:right w:val="single" w:color="000000" w:sz="4" w:space="0"/>
            </w:tcBorders>
            <w:vAlign w:val="center"/>
          </w:tcPr>
          <w:p w14:paraId="66C04047">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786EE3EB">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CN219803746U</w:t>
            </w:r>
          </w:p>
        </w:tc>
        <w:tc>
          <w:tcPr>
            <w:tcW w:w="1134" w:type="dxa"/>
            <w:tcBorders>
              <w:top w:val="single" w:color="000000" w:sz="4" w:space="0"/>
              <w:left w:val="single" w:color="000000" w:sz="4" w:space="0"/>
              <w:bottom w:val="single" w:color="000000" w:sz="4" w:space="0"/>
              <w:right w:val="single" w:color="000000" w:sz="4" w:space="0"/>
            </w:tcBorders>
            <w:vAlign w:val="center"/>
          </w:tcPr>
          <w:p w14:paraId="512A9F70">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2023.10.10</w:t>
            </w:r>
          </w:p>
        </w:tc>
        <w:tc>
          <w:tcPr>
            <w:tcW w:w="1488" w:type="dxa"/>
            <w:tcBorders>
              <w:top w:val="single" w:color="000000" w:sz="4" w:space="0"/>
              <w:left w:val="single" w:color="000000" w:sz="4" w:space="0"/>
              <w:bottom w:val="single" w:color="000000" w:sz="4" w:space="0"/>
              <w:right w:val="single" w:color="000000" w:sz="4" w:space="0"/>
            </w:tcBorders>
            <w:vAlign w:val="center"/>
          </w:tcPr>
          <w:p w14:paraId="6B336945">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证书号 第19794400号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5AAF3BC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w:t>
            </w:r>
          </w:p>
          <w:p w14:paraId="14BBFFD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5F9D9D6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王奕</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徐炜</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李志鲲</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刘文军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叶晓健</w:t>
            </w:r>
          </w:p>
        </w:tc>
      </w:tr>
      <w:tr w14:paraId="62A3B57D">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3AED935D">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7</w:t>
            </w:r>
          </w:p>
        </w:tc>
        <w:tc>
          <w:tcPr>
            <w:tcW w:w="1088" w:type="dxa"/>
            <w:tcBorders>
              <w:top w:val="single" w:color="000000" w:sz="4" w:space="0"/>
              <w:left w:val="single" w:color="000000" w:sz="4" w:space="0"/>
              <w:bottom w:val="single" w:color="000000" w:sz="4" w:space="0"/>
              <w:right w:val="single" w:color="000000" w:sz="4" w:space="0"/>
            </w:tcBorders>
            <w:vAlign w:val="center"/>
          </w:tcPr>
          <w:p w14:paraId="473B284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发明</w:t>
            </w:r>
          </w:p>
        </w:tc>
        <w:tc>
          <w:tcPr>
            <w:tcW w:w="2823" w:type="dxa"/>
            <w:tcBorders>
              <w:top w:val="single" w:color="000000" w:sz="4" w:space="0"/>
              <w:left w:val="single" w:color="000000" w:sz="4" w:space="0"/>
              <w:bottom w:val="single" w:color="000000" w:sz="4" w:space="0"/>
              <w:right w:val="single" w:color="000000" w:sz="4" w:space="0"/>
            </w:tcBorders>
            <w:vAlign w:val="center"/>
          </w:tcPr>
          <w:p w14:paraId="34F5B5BD">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一种棘齿状自动生长阀</w:t>
            </w:r>
          </w:p>
          <w:p w14:paraId="33AE68FC">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（ZL201710227577.X）</w:t>
            </w:r>
          </w:p>
        </w:tc>
        <w:tc>
          <w:tcPr>
            <w:tcW w:w="1200" w:type="dxa"/>
            <w:tcBorders>
              <w:top w:val="single" w:color="000000" w:sz="4" w:space="0"/>
              <w:left w:val="single" w:color="000000" w:sz="4" w:space="0"/>
              <w:bottom w:val="single" w:color="000000" w:sz="4" w:space="0"/>
              <w:right w:val="single" w:color="000000" w:sz="4" w:space="0"/>
            </w:tcBorders>
            <w:vAlign w:val="center"/>
          </w:tcPr>
          <w:p w14:paraId="0D0BF0A3">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1E1B683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CN106963466B</w:t>
            </w:r>
          </w:p>
        </w:tc>
        <w:tc>
          <w:tcPr>
            <w:tcW w:w="1134" w:type="dxa"/>
            <w:tcBorders>
              <w:top w:val="single" w:color="000000" w:sz="4" w:space="0"/>
              <w:left w:val="single" w:color="000000" w:sz="4" w:space="0"/>
              <w:bottom w:val="single" w:color="000000" w:sz="4" w:space="0"/>
              <w:right w:val="single" w:color="000000" w:sz="4" w:space="0"/>
            </w:tcBorders>
            <w:vAlign w:val="center"/>
          </w:tcPr>
          <w:p w14:paraId="1C79FF5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2019.11.05</w:t>
            </w:r>
          </w:p>
        </w:tc>
        <w:tc>
          <w:tcPr>
            <w:tcW w:w="1488" w:type="dxa"/>
            <w:tcBorders>
              <w:top w:val="single" w:color="000000" w:sz="4" w:space="0"/>
              <w:left w:val="single" w:color="000000" w:sz="4" w:space="0"/>
              <w:bottom w:val="single" w:color="000000" w:sz="4" w:space="0"/>
              <w:right w:val="single" w:color="000000" w:sz="4" w:space="0"/>
            </w:tcBorders>
            <w:vAlign w:val="center"/>
          </w:tcPr>
          <w:p w14:paraId="3700185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证书号第3582939号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1D3D76BA">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5A00901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徐炜</w:t>
            </w:r>
          </w:p>
        </w:tc>
      </w:tr>
      <w:tr w14:paraId="736B3A73">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3D766A08">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8</w:t>
            </w:r>
          </w:p>
        </w:tc>
        <w:tc>
          <w:tcPr>
            <w:tcW w:w="1088" w:type="dxa"/>
            <w:tcBorders>
              <w:top w:val="single" w:color="000000" w:sz="4" w:space="0"/>
              <w:left w:val="single" w:color="000000" w:sz="4" w:space="0"/>
              <w:bottom w:val="single" w:color="000000" w:sz="4" w:space="0"/>
              <w:right w:val="single" w:color="000000" w:sz="4" w:space="0"/>
            </w:tcBorders>
            <w:vAlign w:val="center"/>
          </w:tcPr>
          <w:p w14:paraId="02CE84C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实用新型</w:t>
            </w:r>
          </w:p>
        </w:tc>
        <w:tc>
          <w:tcPr>
            <w:tcW w:w="2823" w:type="dxa"/>
            <w:tcBorders>
              <w:top w:val="single" w:color="000000" w:sz="4" w:space="0"/>
              <w:left w:val="single" w:color="000000" w:sz="4" w:space="0"/>
              <w:bottom w:val="single" w:color="000000" w:sz="4" w:space="0"/>
              <w:right w:val="single" w:color="000000" w:sz="4" w:space="0"/>
            </w:tcBorders>
            <w:vAlign w:val="center"/>
          </w:tcPr>
          <w:p w14:paraId="6FCD590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一种具有自发电压力感受的脊柱侧弯矫形支具</w:t>
            </w:r>
          </w:p>
          <w:p w14:paraId="18CB423A">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（ZL202320604264.8）</w:t>
            </w:r>
          </w:p>
        </w:tc>
        <w:tc>
          <w:tcPr>
            <w:tcW w:w="1200" w:type="dxa"/>
            <w:tcBorders>
              <w:top w:val="single" w:color="000000" w:sz="4" w:space="0"/>
              <w:left w:val="single" w:color="000000" w:sz="4" w:space="0"/>
              <w:bottom w:val="single" w:color="000000" w:sz="4" w:space="0"/>
              <w:right w:val="single" w:color="000000" w:sz="4" w:space="0"/>
            </w:tcBorders>
            <w:vAlign w:val="center"/>
          </w:tcPr>
          <w:p w14:paraId="7A51A06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2882A95E">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CN220069941U</w:t>
            </w:r>
          </w:p>
        </w:tc>
        <w:tc>
          <w:tcPr>
            <w:tcW w:w="1134" w:type="dxa"/>
            <w:tcBorders>
              <w:top w:val="single" w:color="000000" w:sz="4" w:space="0"/>
              <w:left w:val="single" w:color="000000" w:sz="4" w:space="0"/>
              <w:bottom w:val="single" w:color="000000" w:sz="4" w:space="0"/>
              <w:right w:val="single" w:color="000000" w:sz="4" w:space="0"/>
            </w:tcBorders>
            <w:vAlign w:val="center"/>
          </w:tcPr>
          <w:p w14:paraId="37A84601">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2023.11.24</w:t>
            </w:r>
          </w:p>
        </w:tc>
        <w:tc>
          <w:tcPr>
            <w:tcW w:w="1488" w:type="dxa"/>
            <w:tcBorders>
              <w:top w:val="single" w:color="000000" w:sz="4" w:space="0"/>
              <w:left w:val="single" w:color="000000" w:sz="4" w:space="0"/>
              <w:bottom w:val="single" w:color="000000" w:sz="4" w:space="0"/>
              <w:right w:val="single" w:color="000000" w:sz="4" w:space="0"/>
            </w:tcBorders>
            <w:vAlign w:val="center"/>
          </w:tcPr>
          <w:p w14:paraId="5ACF342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证书号 第20062218号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69670A3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w:t>
            </w:r>
          </w:p>
          <w:p w14:paraId="00D4E242">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597F03F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徐炜</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李志鲲</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王奕</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李一凡</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徐瑞军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刘文军</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童士超</w:t>
            </w:r>
          </w:p>
          <w:p w14:paraId="685F5BBE">
            <w:pPr>
              <w:widowControl/>
              <w:jc w:val="center"/>
              <w:rPr>
                <w:rFonts w:ascii="仿宋" w:hAnsi="仿宋" w:eastAsia="仿宋" w:cs="Times New Roman"/>
                <w:color w:val="000000"/>
                <w:kern w:val="0"/>
                <w:sz w:val="28"/>
                <w:szCs w:val="28"/>
                <w:lang w:bidi="ar"/>
              </w:rPr>
            </w:pPr>
          </w:p>
        </w:tc>
      </w:tr>
      <w:tr w14:paraId="2FB3E2AA">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73AE40F0">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9</w:t>
            </w:r>
          </w:p>
        </w:tc>
        <w:tc>
          <w:tcPr>
            <w:tcW w:w="1088" w:type="dxa"/>
            <w:tcBorders>
              <w:top w:val="single" w:color="000000" w:sz="4" w:space="0"/>
              <w:left w:val="single" w:color="000000" w:sz="4" w:space="0"/>
              <w:bottom w:val="single" w:color="000000" w:sz="4" w:space="0"/>
              <w:right w:val="single" w:color="000000" w:sz="4" w:space="0"/>
            </w:tcBorders>
            <w:vAlign w:val="center"/>
          </w:tcPr>
          <w:p w14:paraId="7EFE3E6E">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实用新型</w:t>
            </w:r>
          </w:p>
        </w:tc>
        <w:tc>
          <w:tcPr>
            <w:tcW w:w="2823" w:type="dxa"/>
            <w:tcBorders>
              <w:top w:val="single" w:color="000000" w:sz="4" w:space="0"/>
              <w:left w:val="single" w:color="000000" w:sz="4" w:space="0"/>
              <w:bottom w:val="single" w:color="000000" w:sz="4" w:space="0"/>
              <w:right w:val="single" w:color="000000" w:sz="4" w:space="0"/>
            </w:tcBorders>
            <w:vAlign w:val="center"/>
          </w:tcPr>
          <w:p w14:paraId="7BBC7122">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负压吸附医用敷料</w:t>
            </w:r>
          </w:p>
          <w:p w14:paraId="01372C67">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（ZL201520065429.9）</w:t>
            </w:r>
          </w:p>
        </w:tc>
        <w:tc>
          <w:tcPr>
            <w:tcW w:w="1200" w:type="dxa"/>
            <w:tcBorders>
              <w:top w:val="single" w:color="000000" w:sz="4" w:space="0"/>
              <w:left w:val="single" w:color="000000" w:sz="4" w:space="0"/>
              <w:bottom w:val="single" w:color="000000" w:sz="4" w:space="0"/>
              <w:right w:val="single" w:color="000000" w:sz="4" w:space="0"/>
            </w:tcBorders>
            <w:vAlign w:val="center"/>
          </w:tcPr>
          <w:p w14:paraId="7FCCA00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68252D73">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CN204542566U</w:t>
            </w:r>
          </w:p>
        </w:tc>
        <w:tc>
          <w:tcPr>
            <w:tcW w:w="1134" w:type="dxa"/>
            <w:tcBorders>
              <w:top w:val="single" w:color="000000" w:sz="4" w:space="0"/>
              <w:left w:val="single" w:color="000000" w:sz="4" w:space="0"/>
              <w:bottom w:val="single" w:color="000000" w:sz="4" w:space="0"/>
              <w:right w:val="single" w:color="000000" w:sz="4" w:space="0"/>
            </w:tcBorders>
            <w:vAlign w:val="center"/>
          </w:tcPr>
          <w:p w14:paraId="754D720F">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2015.08.12</w:t>
            </w:r>
          </w:p>
        </w:tc>
        <w:tc>
          <w:tcPr>
            <w:tcW w:w="1488" w:type="dxa"/>
            <w:tcBorders>
              <w:top w:val="single" w:color="000000" w:sz="4" w:space="0"/>
              <w:left w:val="single" w:color="000000" w:sz="4" w:space="0"/>
              <w:bottom w:val="single" w:color="000000" w:sz="4" w:space="0"/>
              <w:right w:val="single" w:color="000000" w:sz="4" w:space="0"/>
            </w:tcBorders>
            <w:vAlign w:val="center"/>
          </w:tcPr>
          <w:p w14:paraId="371DAF1F">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证书号 第4526538号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245188F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w:t>
            </w:r>
          </w:p>
          <w:p w14:paraId="675A40DC">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4B0C3E03">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徐炜；唐献忠；张扬；吴宗明；蔡振宇</w:t>
            </w:r>
          </w:p>
        </w:tc>
      </w:tr>
      <w:tr w14:paraId="670DEDAC">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230B6AFA">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10</w:t>
            </w:r>
          </w:p>
        </w:tc>
        <w:tc>
          <w:tcPr>
            <w:tcW w:w="1088" w:type="dxa"/>
            <w:tcBorders>
              <w:top w:val="single" w:color="000000" w:sz="4" w:space="0"/>
              <w:left w:val="single" w:color="000000" w:sz="4" w:space="0"/>
              <w:bottom w:val="single" w:color="000000" w:sz="4" w:space="0"/>
              <w:right w:val="single" w:color="000000" w:sz="4" w:space="0"/>
            </w:tcBorders>
            <w:vAlign w:val="center"/>
          </w:tcPr>
          <w:p w14:paraId="0813BCC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实用新型</w:t>
            </w:r>
          </w:p>
        </w:tc>
        <w:tc>
          <w:tcPr>
            <w:tcW w:w="2823" w:type="dxa"/>
            <w:tcBorders>
              <w:top w:val="single" w:color="000000" w:sz="4" w:space="0"/>
              <w:left w:val="single" w:color="000000" w:sz="4" w:space="0"/>
              <w:bottom w:val="single" w:color="000000" w:sz="4" w:space="0"/>
              <w:right w:val="single" w:color="000000" w:sz="4" w:space="0"/>
            </w:tcBorders>
            <w:vAlign w:val="center"/>
          </w:tcPr>
          <w:p w14:paraId="50D6A5B7">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一种用于腰椎康复的腰垫</w:t>
            </w:r>
          </w:p>
          <w:p w14:paraId="47534247">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（ZL201821386960.6）</w:t>
            </w:r>
          </w:p>
        </w:tc>
        <w:tc>
          <w:tcPr>
            <w:tcW w:w="1200" w:type="dxa"/>
            <w:tcBorders>
              <w:top w:val="single" w:color="000000" w:sz="4" w:space="0"/>
              <w:left w:val="single" w:color="000000" w:sz="4" w:space="0"/>
              <w:bottom w:val="single" w:color="000000" w:sz="4" w:space="0"/>
              <w:right w:val="single" w:color="000000" w:sz="4" w:space="0"/>
            </w:tcBorders>
            <w:vAlign w:val="center"/>
          </w:tcPr>
          <w:p w14:paraId="00B1F07F">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4563E5C5">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CN209575132U</w:t>
            </w:r>
          </w:p>
        </w:tc>
        <w:tc>
          <w:tcPr>
            <w:tcW w:w="1134" w:type="dxa"/>
            <w:tcBorders>
              <w:top w:val="single" w:color="000000" w:sz="4" w:space="0"/>
              <w:left w:val="single" w:color="000000" w:sz="4" w:space="0"/>
              <w:bottom w:val="single" w:color="000000" w:sz="4" w:space="0"/>
              <w:right w:val="single" w:color="000000" w:sz="4" w:space="0"/>
            </w:tcBorders>
            <w:vAlign w:val="center"/>
          </w:tcPr>
          <w:p w14:paraId="247281CC">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2019.11.05</w:t>
            </w:r>
          </w:p>
        </w:tc>
        <w:tc>
          <w:tcPr>
            <w:tcW w:w="1488" w:type="dxa"/>
            <w:tcBorders>
              <w:top w:val="single" w:color="000000" w:sz="4" w:space="0"/>
              <w:left w:val="single" w:color="000000" w:sz="4" w:space="0"/>
              <w:bottom w:val="single" w:color="000000" w:sz="4" w:space="0"/>
              <w:right w:val="single" w:color="000000" w:sz="4" w:space="0"/>
            </w:tcBorders>
            <w:vAlign w:val="center"/>
          </w:tcPr>
          <w:p w14:paraId="57EA3C22">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证书号 第9560580号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3C723C47">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上海市</w:t>
            </w:r>
          </w:p>
          <w:p w14:paraId="7C6509F1">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同仁医院</w:t>
            </w:r>
          </w:p>
        </w:tc>
        <w:tc>
          <w:tcPr>
            <w:tcW w:w="2576" w:type="dxa"/>
            <w:tcBorders>
              <w:top w:val="single" w:color="000000" w:sz="4" w:space="0"/>
              <w:left w:val="single" w:color="000000" w:sz="4" w:space="0"/>
              <w:bottom w:val="single" w:color="000000" w:sz="4" w:space="0"/>
              <w:right w:val="single" w:color="000000" w:sz="4" w:space="0"/>
            </w:tcBorders>
            <w:vAlign w:val="center"/>
          </w:tcPr>
          <w:p w14:paraId="57E77F5D">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陈超；徐炜；李志鲲</w:t>
            </w:r>
          </w:p>
        </w:tc>
      </w:tr>
      <w:tr w14:paraId="252A5988">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1C63C5FD">
            <w:pPr>
              <w:widowControl/>
              <w:jc w:val="center"/>
              <w:rPr>
                <w:rFonts w:ascii="仿宋" w:hAnsi="仿宋" w:eastAsia="仿宋" w:cs="Times New Roman"/>
                <w:color w:val="000000"/>
                <w:kern w:val="0"/>
                <w:sz w:val="28"/>
                <w:szCs w:val="28"/>
                <w:lang w:bidi="ar"/>
              </w:rPr>
            </w:pPr>
            <w:bookmarkStart w:id="1" w:name="_GoBack" w:colFirst="1" w:colLast="8"/>
            <w:r>
              <w:rPr>
                <w:rFonts w:hint="eastAsia" w:ascii="仿宋" w:hAnsi="仿宋" w:eastAsia="仿宋" w:cs="Times New Roman"/>
                <w:color w:val="000000"/>
                <w:kern w:val="0"/>
                <w:sz w:val="28"/>
                <w:szCs w:val="28"/>
                <w:lang w:bidi="ar"/>
              </w:rPr>
              <w:t>11</w:t>
            </w:r>
          </w:p>
        </w:tc>
        <w:tc>
          <w:tcPr>
            <w:tcW w:w="1088" w:type="dxa"/>
            <w:tcBorders>
              <w:top w:val="single" w:color="000000" w:sz="4" w:space="0"/>
              <w:left w:val="single" w:color="000000" w:sz="4" w:space="0"/>
              <w:bottom w:val="single" w:color="000000" w:sz="4" w:space="0"/>
              <w:right w:val="single" w:color="000000" w:sz="4" w:space="0"/>
            </w:tcBorders>
            <w:vAlign w:val="center"/>
          </w:tcPr>
          <w:p w14:paraId="3AAF40F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发明</w:t>
            </w:r>
          </w:p>
        </w:tc>
        <w:tc>
          <w:tcPr>
            <w:tcW w:w="2823" w:type="dxa"/>
            <w:tcBorders>
              <w:top w:val="single" w:color="000000" w:sz="4" w:space="0"/>
              <w:left w:val="single" w:color="000000" w:sz="4" w:space="0"/>
              <w:bottom w:val="single" w:color="000000" w:sz="4" w:space="0"/>
              <w:right w:val="single" w:color="000000" w:sz="4" w:space="0"/>
            </w:tcBorders>
            <w:vAlign w:val="center"/>
          </w:tcPr>
          <w:p w14:paraId="6F603FD3">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一种骨质疏松骨折患者数据读取方法及系统</w:t>
            </w:r>
          </w:p>
          <w:p w14:paraId="5254FA49">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（ZL202211513293.4）</w:t>
            </w:r>
          </w:p>
        </w:tc>
        <w:tc>
          <w:tcPr>
            <w:tcW w:w="1200" w:type="dxa"/>
            <w:tcBorders>
              <w:top w:val="single" w:color="000000" w:sz="4" w:space="0"/>
              <w:left w:val="single" w:color="000000" w:sz="4" w:space="0"/>
              <w:bottom w:val="single" w:color="000000" w:sz="4" w:space="0"/>
              <w:right w:val="single" w:color="000000" w:sz="4" w:space="0"/>
            </w:tcBorders>
            <w:vAlign w:val="center"/>
          </w:tcPr>
          <w:p w14:paraId="1DB2A47E">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695D2DE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CN115547444B</w:t>
            </w:r>
          </w:p>
        </w:tc>
        <w:tc>
          <w:tcPr>
            <w:tcW w:w="1134" w:type="dxa"/>
            <w:tcBorders>
              <w:top w:val="single" w:color="000000" w:sz="4" w:space="0"/>
              <w:left w:val="single" w:color="000000" w:sz="4" w:space="0"/>
              <w:bottom w:val="single" w:color="000000" w:sz="4" w:space="0"/>
              <w:right w:val="single" w:color="000000" w:sz="4" w:space="0"/>
            </w:tcBorders>
            <w:vAlign w:val="center"/>
          </w:tcPr>
          <w:p w14:paraId="36B685E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2023.03.21</w:t>
            </w:r>
          </w:p>
        </w:tc>
        <w:tc>
          <w:tcPr>
            <w:tcW w:w="1488" w:type="dxa"/>
            <w:tcBorders>
              <w:top w:val="single" w:color="000000" w:sz="4" w:space="0"/>
              <w:left w:val="single" w:color="000000" w:sz="4" w:space="0"/>
              <w:bottom w:val="single" w:color="000000" w:sz="4" w:space="0"/>
              <w:right w:val="single" w:color="000000" w:sz="4" w:space="0"/>
            </w:tcBorders>
            <w:vAlign w:val="center"/>
          </w:tcPr>
          <w:p w14:paraId="636975F0">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证书号第5794241号</w:t>
            </w:r>
          </w:p>
          <w:p w14:paraId="554B93DB">
            <w:pPr>
              <w:widowControl/>
              <w:jc w:val="center"/>
              <w:rPr>
                <w:rFonts w:ascii="仿宋" w:hAnsi="仿宋" w:eastAsia="仿宋" w:cs="Times New Roman"/>
                <w:color w:val="000000"/>
                <w:kern w:val="0"/>
                <w:sz w:val="28"/>
                <w:szCs w:val="28"/>
                <w:lang w:bidi="ar"/>
              </w:rPr>
            </w:pPr>
          </w:p>
        </w:tc>
        <w:tc>
          <w:tcPr>
            <w:tcW w:w="1577" w:type="dxa"/>
            <w:tcBorders>
              <w:top w:val="single" w:color="000000" w:sz="4" w:space="0"/>
              <w:left w:val="single" w:color="000000" w:sz="4" w:space="0"/>
              <w:bottom w:val="single" w:color="000000" w:sz="4" w:space="0"/>
              <w:right w:val="single" w:color="000000" w:sz="4" w:space="0"/>
            </w:tcBorders>
            <w:vAlign w:val="center"/>
          </w:tcPr>
          <w:p w14:paraId="34F9E03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苏州大学;</w:t>
            </w:r>
          </w:p>
          <w:p w14:paraId="527D25A9">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江苏盖睿健康科技有限公司</w:t>
            </w:r>
          </w:p>
        </w:tc>
        <w:tc>
          <w:tcPr>
            <w:tcW w:w="2576" w:type="dxa"/>
            <w:tcBorders>
              <w:top w:val="single" w:color="000000" w:sz="4" w:space="0"/>
              <w:left w:val="single" w:color="000000" w:sz="4" w:space="0"/>
              <w:bottom w:val="single" w:color="000000" w:sz="4" w:space="0"/>
              <w:right w:val="single" w:color="000000" w:sz="4" w:space="0"/>
            </w:tcBorders>
            <w:vAlign w:val="center"/>
          </w:tcPr>
          <w:p w14:paraId="03EFE4D4">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徐又佳</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杨海飞</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郑苗</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魏群</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魏祺</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龚刚</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朱柯雨</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张钧</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李光飞</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陆凌波</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张东</w:t>
            </w:r>
            <w:r>
              <w:rPr>
                <w:rFonts w:hint="eastAsia" w:ascii="仿宋" w:hAnsi="仿宋" w:eastAsia="仿宋" w:cs="Times New Roman"/>
                <w:color w:val="000000"/>
                <w:kern w:val="0"/>
                <w:sz w:val="28"/>
                <w:szCs w:val="28"/>
                <w:lang w:bidi="ar"/>
              </w:rPr>
              <w:t>；</w:t>
            </w:r>
            <w:r>
              <w:rPr>
                <w:rFonts w:ascii="仿宋" w:hAnsi="仿宋" w:eastAsia="仿宋" w:cs="Times New Roman"/>
                <w:color w:val="000000"/>
                <w:kern w:val="0"/>
                <w:sz w:val="28"/>
                <w:szCs w:val="28"/>
                <w:lang w:bidi="ar"/>
              </w:rPr>
              <w:t>翁程伟</w:t>
            </w:r>
          </w:p>
        </w:tc>
      </w:tr>
      <w:tr w14:paraId="6E13FB2E">
        <w:trPr>
          <w:trHeight w:val="468" w:hRule="atLeast"/>
        </w:trPr>
        <w:tc>
          <w:tcPr>
            <w:tcW w:w="805" w:type="dxa"/>
            <w:tcBorders>
              <w:top w:val="single" w:color="000000" w:sz="4" w:space="0"/>
              <w:left w:val="single" w:color="000000" w:sz="4" w:space="0"/>
              <w:bottom w:val="single" w:color="000000" w:sz="4" w:space="0"/>
              <w:right w:val="single" w:color="000000" w:sz="4" w:space="0"/>
            </w:tcBorders>
            <w:vAlign w:val="center"/>
          </w:tcPr>
          <w:p w14:paraId="3F8D0927">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12</w:t>
            </w:r>
          </w:p>
        </w:tc>
        <w:tc>
          <w:tcPr>
            <w:tcW w:w="1088" w:type="dxa"/>
            <w:tcBorders>
              <w:top w:val="single" w:color="000000" w:sz="4" w:space="0"/>
              <w:left w:val="single" w:color="000000" w:sz="4" w:space="0"/>
              <w:bottom w:val="single" w:color="000000" w:sz="4" w:space="0"/>
              <w:right w:val="single" w:color="000000" w:sz="4" w:space="0"/>
            </w:tcBorders>
            <w:vAlign w:val="center"/>
          </w:tcPr>
          <w:p w14:paraId="69C5F809">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发明</w:t>
            </w:r>
          </w:p>
        </w:tc>
        <w:tc>
          <w:tcPr>
            <w:tcW w:w="2823" w:type="dxa"/>
            <w:tcBorders>
              <w:top w:val="single" w:color="000000" w:sz="4" w:space="0"/>
              <w:left w:val="single" w:color="000000" w:sz="4" w:space="0"/>
              <w:bottom w:val="single" w:color="000000" w:sz="4" w:space="0"/>
              <w:right w:val="single" w:color="000000" w:sz="4" w:space="0"/>
            </w:tcBorders>
            <w:vAlign w:val="center"/>
          </w:tcPr>
          <w:p w14:paraId="121A13BE">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Ferrostatin-1在治疗骨质疏松疾病中的用途</w:t>
            </w:r>
          </w:p>
          <w:p w14:paraId="36669594">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（ZL201910251206.4）</w:t>
            </w:r>
          </w:p>
        </w:tc>
        <w:tc>
          <w:tcPr>
            <w:tcW w:w="1200" w:type="dxa"/>
            <w:tcBorders>
              <w:top w:val="single" w:color="000000" w:sz="4" w:space="0"/>
              <w:left w:val="single" w:color="000000" w:sz="4" w:space="0"/>
              <w:bottom w:val="single" w:color="000000" w:sz="4" w:space="0"/>
              <w:right w:val="single" w:color="000000" w:sz="4" w:space="0"/>
            </w:tcBorders>
            <w:vAlign w:val="center"/>
          </w:tcPr>
          <w:p w14:paraId="7FEBCFE5">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中国</w:t>
            </w:r>
          </w:p>
        </w:tc>
        <w:tc>
          <w:tcPr>
            <w:tcW w:w="1167" w:type="dxa"/>
            <w:tcBorders>
              <w:top w:val="single" w:color="000000" w:sz="4" w:space="0"/>
              <w:left w:val="single" w:color="000000" w:sz="4" w:space="0"/>
              <w:bottom w:val="single" w:color="000000" w:sz="4" w:space="0"/>
              <w:right w:val="single" w:color="000000" w:sz="4" w:space="0"/>
            </w:tcBorders>
            <w:vAlign w:val="center"/>
          </w:tcPr>
          <w:p w14:paraId="654C28DB">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CN110151747B</w:t>
            </w:r>
          </w:p>
        </w:tc>
        <w:tc>
          <w:tcPr>
            <w:tcW w:w="1134" w:type="dxa"/>
            <w:tcBorders>
              <w:top w:val="single" w:color="000000" w:sz="4" w:space="0"/>
              <w:left w:val="single" w:color="000000" w:sz="4" w:space="0"/>
              <w:bottom w:val="single" w:color="000000" w:sz="4" w:space="0"/>
              <w:right w:val="single" w:color="000000" w:sz="4" w:space="0"/>
            </w:tcBorders>
            <w:vAlign w:val="center"/>
          </w:tcPr>
          <w:p w14:paraId="70D9DBF1">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2021.05.11</w:t>
            </w:r>
          </w:p>
        </w:tc>
        <w:tc>
          <w:tcPr>
            <w:tcW w:w="1488" w:type="dxa"/>
            <w:tcBorders>
              <w:top w:val="single" w:color="000000" w:sz="4" w:space="0"/>
              <w:left w:val="single" w:color="000000" w:sz="4" w:space="0"/>
              <w:bottom w:val="single" w:color="000000" w:sz="4" w:space="0"/>
              <w:right w:val="single" w:color="000000" w:sz="4" w:space="0"/>
            </w:tcBorders>
            <w:vAlign w:val="center"/>
          </w:tcPr>
          <w:p w14:paraId="54600788">
            <w:pPr>
              <w:widowControl/>
              <w:jc w:val="center"/>
              <w:rPr>
                <w:rFonts w:ascii="仿宋" w:hAnsi="仿宋" w:eastAsia="仿宋" w:cs="Times New Roman"/>
                <w:color w:val="000000"/>
                <w:kern w:val="0"/>
                <w:sz w:val="28"/>
                <w:szCs w:val="28"/>
                <w:lang w:bidi="ar"/>
              </w:rPr>
            </w:pPr>
            <w:r>
              <w:rPr>
                <w:rFonts w:ascii="仿宋" w:hAnsi="仿宋" w:eastAsia="仿宋" w:cs="Times New Roman"/>
                <w:color w:val="000000"/>
                <w:kern w:val="0"/>
                <w:sz w:val="28"/>
                <w:szCs w:val="28"/>
                <w:lang w:bidi="ar"/>
              </w:rPr>
              <w:t>证书号第</w:t>
            </w:r>
            <w:r>
              <w:rPr>
                <w:rFonts w:hint="eastAsia" w:ascii="仿宋" w:hAnsi="仿宋" w:eastAsia="仿宋" w:cs="Times New Roman"/>
                <w:color w:val="000000"/>
                <w:kern w:val="0"/>
                <w:sz w:val="28"/>
                <w:szCs w:val="28"/>
                <w:lang w:bidi="ar"/>
              </w:rPr>
              <w:t>4418739</w:t>
            </w:r>
            <w:r>
              <w:rPr>
                <w:rFonts w:ascii="仿宋" w:hAnsi="仿宋" w:eastAsia="仿宋" w:cs="Times New Roman"/>
                <w:color w:val="000000"/>
                <w:kern w:val="0"/>
                <w:sz w:val="28"/>
                <w:szCs w:val="28"/>
                <w:lang w:bidi="ar"/>
              </w:rPr>
              <w:t>号</w:t>
            </w:r>
          </w:p>
        </w:tc>
        <w:tc>
          <w:tcPr>
            <w:tcW w:w="1577" w:type="dxa"/>
            <w:tcBorders>
              <w:top w:val="single" w:color="000000" w:sz="4" w:space="0"/>
              <w:left w:val="single" w:color="000000" w:sz="4" w:space="0"/>
              <w:bottom w:val="single" w:color="000000" w:sz="4" w:space="0"/>
              <w:right w:val="single" w:color="000000" w:sz="4" w:space="0"/>
            </w:tcBorders>
            <w:vAlign w:val="center"/>
          </w:tcPr>
          <w:p w14:paraId="17623BCB">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徐又佳</w:t>
            </w:r>
          </w:p>
        </w:tc>
        <w:tc>
          <w:tcPr>
            <w:tcW w:w="2576" w:type="dxa"/>
            <w:tcBorders>
              <w:top w:val="single" w:color="000000" w:sz="4" w:space="0"/>
              <w:left w:val="single" w:color="000000" w:sz="4" w:space="0"/>
              <w:bottom w:val="single" w:color="000000" w:sz="4" w:space="0"/>
              <w:right w:val="single" w:color="000000" w:sz="4" w:space="0"/>
            </w:tcBorders>
            <w:vAlign w:val="center"/>
          </w:tcPr>
          <w:p w14:paraId="51F84C7A">
            <w:pPr>
              <w:widowControl/>
              <w:jc w:val="center"/>
              <w:rPr>
                <w:rFonts w:ascii="仿宋" w:hAnsi="仿宋" w:eastAsia="仿宋" w:cs="Times New Roman"/>
                <w:color w:val="000000"/>
                <w:kern w:val="0"/>
                <w:sz w:val="28"/>
                <w:szCs w:val="28"/>
                <w:lang w:bidi="ar"/>
              </w:rPr>
            </w:pPr>
            <w:r>
              <w:rPr>
                <w:rFonts w:hint="eastAsia" w:ascii="仿宋" w:hAnsi="仿宋" w:eastAsia="仿宋" w:cs="Times New Roman"/>
                <w:color w:val="000000"/>
                <w:kern w:val="0"/>
                <w:sz w:val="28"/>
                <w:szCs w:val="28"/>
                <w:lang w:bidi="ar"/>
              </w:rPr>
              <w:t>张辉；王爱飞；王啸；杨帆；徐又佳</w:t>
            </w:r>
          </w:p>
        </w:tc>
      </w:tr>
      <w:bookmarkEnd w:id="1"/>
    </w:tbl>
    <w:p w14:paraId="72CB0BFF">
      <w:pPr>
        <w:spacing w:line="360" w:lineRule="auto"/>
        <w:rPr>
          <w:rFonts w:ascii="仿宋" w:hAnsi="仿宋" w:eastAsia="仿宋" w:cs="Times New Roman"/>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UwZTVmZTgyZjE1OTFiZTY3NjE5YTJiMTY2ZGE2NzMifQ=="/>
  </w:docVars>
  <w:rsids>
    <w:rsidRoot w:val="00154C45"/>
    <w:rsid w:val="00032665"/>
    <w:rsid w:val="00075824"/>
    <w:rsid w:val="00081471"/>
    <w:rsid w:val="000F28D2"/>
    <w:rsid w:val="00117011"/>
    <w:rsid w:val="00142A7C"/>
    <w:rsid w:val="00154C45"/>
    <w:rsid w:val="00162862"/>
    <w:rsid w:val="001A606E"/>
    <w:rsid w:val="001C212F"/>
    <w:rsid w:val="001D1968"/>
    <w:rsid w:val="001D46DB"/>
    <w:rsid w:val="00206C08"/>
    <w:rsid w:val="00295E4F"/>
    <w:rsid w:val="002E78CC"/>
    <w:rsid w:val="002F4761"/>
    <w:rsid w:val="00320A29"/>
    <w:rsid w:val="00385EBE"/>
    <w:rsid w:val="003A7C76"/>
    <w:rsid w:val="003B49BC"/>
    <w:rsid w:val="003C5A00"/>
    <w:rsid w:val="003E143B"/>
    <w:rsid w:val="003E3D1A"/>
    <w:rsid w:val="003F5170"/>
    <w:rsid w:val="00405E91"/>
    <w:rsid w:val="00482B0D"/>
    <w:rsid w:val="004A7E0E"/>
    <w:rsid w:val="004B40EF"/>
    <w:rsid w:val="004C282F"/>
    <w:rsid w:val="004C5084"/>
    <w:rsid w:val="004F4643"/>
    <w:rsid w:val="004F4EF7"/>
    <w:rsid w:val="005253B2"/>
    <w:rsid w:val="005479CE"/>
    <w:rsid w:val="00555967"/>
    <w:rsid w:val="005667FE"/>
    <w:rsid w:val="00577361"/>
    <w:rsid w:val="00585C56"/>
    <w:rsid w:val="005A6AF6"/>
    <w:rsid w:val="005D1E73"/>
    <w:rsid w:val="00605CF6"/>
    <w:rsid w:val="00610B4C"/>
    <w:rsid w:val="00625D43"/>
    <w:rsid w:val="006472FA"/>
    <w:rsid w:val="00662670"/>
    <w:rsid w:val="0067109C"/>
    <w:rsid w:val="00680123"/>
    <w:rsid w:val="0068219D"/>
    <w:rsid w:val="00684E7C"/>
    <w:rsid w:val="00685D43"/>
    <w:rsid w:val="006A0C23"/>
    <w:rsid w:val="006B5C42"/>
    <w:rsid w:val="006C53F9"/>
    <w:rsid w:val="007137A6"/>
    <w:rsid w:val="00716A17"/>
    <w:rsid w:val="00742C99"/>
    <w:rsid w:val="0076772D"/>
    <w:rsid w:val="007E5011"/>
    <w:rsid w:val="00812835"/>
    <w:rsid w:val="008325D2"/>
    <w:rsid w:val="00832E25"/>
    <w:rsid w:val="008616AD"/>
    <w:rsid w:val="00866243"/>
    <w:rsid w:val="008672FA"/>
    <w:rsid w:val="00882C57"/>
    <w:rsid w:val="00904A7C"/>
    <w:rsid w:val="00913F68"/>
    <w:rsid w:val="009373C3"/>
    <w:rsid w:val="00944F5C"/>
    <w:rsid w:val="00974F08"/>
    <w:rsid w:val="00987627"/>
    <w:rsid w:val="00995852"/>
    <w:rsid w:val="009D49C3"/>
    <w:rsid w:val="009E5BD8"/>
    <w:rsid w:val="009F6501"/>
    <w:rsid w:val="00A7796E"/>
    <w:rsid w:val="00A8663E"/>
    <w:rsid w:val="00A921E0"/>
    <w:rsid w:val="00AA18F7"/>
    <w:rsid w:val="00AA29A4"/>
    <w:rsid w:val="00AA7030"/>
    <w:rsid w:val="00B06845"/>
    <w:rsid w:val="00B06FA4"/>
    <w:rsid w:val="00B16C30"/>
    <w:rsid w:val="00B27A0B"/>
    <w:rsid w:val="00B47724"/>
    <w:rsid w:val="00B53016"/>
    <w:rsid w:val="00B712D0"/>
    <w:rsid w:val="00B71B20"/>
    <w:rsid w:val="00B921EB"/>
    <w:rsid w:val="00BB1BFC"/>
    <w:rsid w:val="00BB4E83"/>
    <w:rsid w:val="00BB76C6"/>
    <w:rsid w:val="00BC27DF"/>
    <w:rsid w:val="00BD797A"/>
    <w:rsid w:val="00C12CE7"/>
    <w:rsid w:val="00C35514"/>
    <w:rsid w:val="00C36849"/>
    <w:rsid w:val="00C44D0B"/>
    <w:rsid w:val="00CC0F97"/>
    <w:rsid w:val="00CC188D"/>
    <w:rsid w:val="00CE3336"/>
    <w:rsid w:val="00D008BC"/>
    <w:rsid w:val="00D24AEE"/>
    <w:rsid w:val="00D42FDC"/>
    <w:rsid w:val="00D4535E"/>
    <w:rsid w:val="00D632E1"/>
    <w:rsid w:val="00D70D2D"/>
    <w:rsid w:val="00D850CD"/>
    <w:rsid w:val="00D96785"/>
    <w:rsid w:val="00DC168F"/>
    <w:rsid w:val="00E22BDF"/>
    <w:rsid w:val="00E64BF3"/>
    <w:rsid w:val="00EB0E2C"/>
    <w:rsid w:val="00EB6525"/>
    <w:rsid w:val="00EF5177"/>
    <w:rsid w:val="00EF5765"/>
    <w:rsid w:val="00F140CF"/>
    <w:rsid w:val="00F555A5"/>
    <w:rsid w:val="00F56533"/>
    <w:rsid w:val="00F97D52"/>
    <w:rsid w:val="00FA29BF"/>
    <w:rsid w:val="00FA78F6"/>
    <w:rsid w:val="00FD103F"/>
    <w:rsid w:val="00FE4EAD"/>
    <w:rsid w:val="00FF2862"/>
    <w:rsid w:val="04B96AAB"/>
    <w:rsid w:val="064F76C7"/>
    <w:rsid w:val="0B5378F0"/>
    <w:rsid w:val="18724996"/>
    <w:rsid w:val="19B80DD0"/>
    <w:rsid w:val="1A3B730B"/>
    <w:rsid w:val="1A612116"/>
    <w:rsid w:val="1F7533E1"/>
    <w:rsid w:val="1FAE057F"/>
    <w:rsid w:val="22BF5739"/>
    <w:rsid w:val="23FD030B"/>
    <w:rsid w:val="29032C29"/>
    <w:rsid w:val="2CBD3392"/>
    <w:rsid w:val="2F5F1E79"/>
    <w:rsid w:val="30E42053"/>
    <w:rsid w:val="33855C27"/>
    <w:rsid w:val="367774C5"/>
    <w:rsid w:val="36FC2413"/>
    <w:rsid w:val="38877E93"/>
    <w:rsid w:val="39C462DB"/>
    <w:rsid w:val="3E4706A8"/>
    <w:rsid w:val="43F4285B"/>
    <w:rsid w:val="45581B00"/>
    <w:rsid w:val="46813520"/>
    <w:rsid w:val="48587156"/>
    <w:rsid w:val="4B69167A"/>
    <w:rsid w:val="4BDA60D4"/>
    <w:rsid w:val="4F847B56"/>
    <w:rsid w:val="50E579F5"/>
    <w:rsid w:val="519E4829"/>
    <w:rsid w:val="53712362"/>
    <w:rsid w:val="540A7D56"/>
    <w:rsid w:val="5778041F"/>
    <w:rsid w:val="59C00335"/>
    <w:rsid w:val="5A9F20F2"/>
    <w:rsid w:val="5E02070D"/>
    <w:rsid w:val="60EA57D5"/>
    <w:rsid w:val="616D3EC0"/>
    <w:rsid w:val="62663CBC"/>
    <w:rsid w:val="67BB2C10"/>
    <w:rsid w:val="67E32940"/>
    <w:rsid w:val="730B5C6E"/>
    <w:rsid w:val="7537114E"/>
    <w:rsid w:val="7A1D1CE2"/>
    <w:rsid w:val="7D910439"/>
    <w:rsid w:val="7E967C54"/>
    <w:rsid w:val="7EB62E92"/>
    <w:rsid w:val="B7BB4694"/>
    <w:rsid w:val="E5FF7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uiPriority w:val="0"/>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0"/>
    <w:rPr>
      <w:kern w:val="2"/>
      <w:sz w:val="18"/>
      <w:szCs w:val="18"/>
    </w:rPr>
  </w:style>
  <w:style w:type="character" w:customStyle="1" w:styleId="8">
    <w:name w:val="页脚 字符"/>
    <w:basedOn w:val="6"/>
    <w:link w:val="3"/>
    <w:qFormat/>
    <w:uiPriority w:val="0"/>
    <w:rPr>
      <w:kern w:val="2"/>
      <w:sz w:val="18"/>
      <w:szCs w:val="18"/>
    </w:rPr>
  </w:style>
  <w:style w:type="character" w:customStyle="1" w:styleId="9">
    <w:name w:val="NormalCharacter"/>
    <w:semiHidden/>
    <w:qFormat/>
    <w:uiPriority w:val="0"/>
  </w:style>
  <w:style w:type="character" w:customStyle="1" w:styleId="10">
    <w:name w:val="font41"/>
    <w:basedOn w:val="6"/>
    <w:qFormat/>
    <w:uiPriority w:val="0"/>
    <w:rPr>
      <w:rFonts w:hint="eastAsia" w:ascii="宋体" w:hAnsi="宋体" w:eastAsia="宋体" w:cs="宋体"/>
      <w:color w:val="000000"/>
      <w:sz w:val="20"/>
      <w:szCs w:val="20"/>
      <w:u w:val="none"/>
    </w:rPr>
  </w:style>
  <w:style w:type="paragraph" w:styleId="11">
    <w:name w:val="List Paragraph"/>
    <w:basedOn w:val="1"/>
    <w:uiPriority w:val="99"/>
    <w:pPr>
      <w:ind w:firstLine="420" w:firstLineChars="200"/>
    </w:pPr>
  </w:style>
  <w:style w:type="character" w:customStyle="1" w:styleId="12">
    <w:name w:val="批注框文本 字符"/>
    <w:basedOn w:val="6"/>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10</Pages>
  <Words>714</Words>
  <Characters>4070</Characters>
  <Lines>33</Lines>
  <Paragraphs>9</Paragraphs>
  <TotalTime>0</TotalTime>
  <ScaleCrop>false</ScaleCrop>
  <LinksUpToDate>false</LinksUpToDate>
  <CharactersWithSpaces>4775</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2023-10-24T16:18:00Z</dcterms:created>
  <dc:creator>zhong</dc:creator>
  <cp:lastModifiedBy>YQF</cp:lastModifiedBy>
  <dcterms:modified xsi:type="dcterms:W3CDTF">2024-12-06T15:18:03Z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E281EAB00BEE4C3394F6F4A95EA14333</vt:lpwstr>
  </property>
  <property fmtid="{D5CDD505-2E9C-101B-9397-08002B2CF9AE}" pid="4" name="GrammarlyDocumentId">
    <vt:lpwstr>3f09364e845737ea5f3eb8c22466a7ef1d32c846c31e858abb9cf2e25cb7ae30</vt:lpwstr>
  </property>
</Properties>
</file>